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8" w:type="dxa"/>
        <w:shd w:val="clear" w:color="auto" w:fill="D9D9D9" w:themeFill="background1" w:themeFillShade="D9"/>
        <w:tblCellMar>
          <w:left w:w="10" w:type="dxa"/>
          <w:right w:w="10" w:type="dxa"/>
        </w:tblCellMar>
        <w:tblLook w:val="04A0"/>
      </w:tblPr>
      <w:tblGrid>
        <w:gridCol w:w="1630"/>
        <w:gridCol w:w="2438"/>
        <w:gridCol w:w="987"/>
        <w:gridCol w:w="2253"/>
        <w:gridCol w:w="2880"/>
      </w:tblGrid>
      <w:tr w:rsidR="00A60038" w:rsidRPr="00523FBA" w:rsidTr="00A60038">
        <w:trPr>
          <w:trHeight w:val="431"/>
        </w:trPr>
        <w:tc>
          <w:tcPr>
            <w:tcW w:w="1630"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rsidR="00A60038" w:rsidRPr="00523FBA" w:rsidRDefault="00A60038" w:rsidP="00A60038">
            <w:pPr>
              <w:spacing w:after="0" w:line="240" w:lineRule="auto"/>
              <w:rPr>
                <w:rFonts w:ascii="Arial" w:hAnsi="Arial" w:cs="Arial"/>
                <w:b/>
              </w:rPr>
            </w:pPr>
            <w:r w:rsidRPr="00523FBA">
              <w:rPr>
                <w:rFonts w:ascii="Arial" w:hAnsi="Arial" w:cs="Arial"/>
                <w:b/>
              </w:rPr>
              <w:t>Department:</w:t>
            </w:r>
          </w:p>
        </w:tc>
        <w:tc>
          <w:tcPr>
            <w:tcW w:w="2438" w:type="dxa"/>
            <w:tcBorders>
              <w:top w:val="single" w:sz="4" w:space="0" w:color="000000"/>
              <w:bottom w:val="single" w:sz="4" w:space="0" w:color="000000"/>
              <w:right w:val="single" w:sz="4" w:space="0" w:color="auto"/>
            </w:tcBorders>
            <w:shd w:val="clear" w:color="auto" w:fill="D9D9D9" w:themeFill="background1" w:themeFillShade="D9"/>
            <w:tcMar>
              <w:top w:w="0" w:type="dxa"/>
              <w:left w:w="108" w:type="dxa"/>
              <w:bottom w:w="0" w:type="dxa"/>
              <w:right w:w="108" w:type="dxa"/>
            </w:tcMar>
            <w:vAlign w:val="center"/>
          </w:tcPr>
          <w:p w:rsidR="00A60038" w:rsidRPr="00523FBA" w:rsidRDefault="00A60038" w:rsidP="00A60038">
            <w:pPr>
              <w:spacing w:after="0" w:line="240" w:lineRule="auto"/>
              <w:rPr>
                <w:rFonts w:ascii="Arial" w:hAnsi="Arial" w:cs="Arial"/>
                <w:b/>
              </w:rPr>
            </w:pPr>
            <w:r w:rsidRPr="00523FBA">
              <w:rPr>
                <w:rFonts w:ascii="Arial" w:hAnsi="Arial" w:cs="Arial"/>
                <w:b/>
              </w:rPr>
              <w:t>P/W Mechanic Shop</w:t>
            </w:r>
          </w:p>
        </w:tc>
        <w:tc>
          <w:tcPr>
            <w:tcW w:w="987" w:type="dxa"/>
            <w:tcBorders>
              <w:top w:val="single" w:sz="4" w:space="0" w:color="auto"/>
              <w:left w:val="single" w:sz="4" w:space="0" w:color="auto"/>
              <w:bottom w:val="single" w:sz="4" w:space="0" w:color="auto"/>
            </w:tcBorders>
            <w:shd w:val="clear" w:color="auto" w:fill="D9D9D9" w:themeFill="background1" w:themeFillShade="D9"/>
            <w:vAlign w:val="center"/>
          </w:tcPr>
          <w:p w:rsidR="00A60038" w:rsidRPr="00523FBA" w:rsidRDefault="00A60038" w:rsidP="00A60038">
            <w:pPr>
              <w:spacing w:after="0" w:line="240" w:lineRule="auto"/>
              <w:rPr>
                <w:rFonts w:ascii="Arial" w:hAnsi="Arial" w:cs="Arial"/>
                <w:b/>
              </w:rPr>
            </w:pPr>
            <w:r w:rsidRPr="00523FBA">
              <w:rPr>
                <w:rFonts w:ascii="Arial" w:hAnsi="Arial" w:cs="Arial"/>
                <w:b/>
              </w:rPr>
              <w:t>Area</w:t>
            </w:r>
          </w:p>
        </w:tc>
        <w:tc>
          <w:tcPr>
            <w:tcW w:w="2253" w:type="dxa"/>
            <w:tcBorders>
              <w:top w:val="single" w:sz="4" w:space="0" w:color="auto"/>
              <w:bottom w:val="single" w:sz="4" w:space="0" w:color="auto"/>
              <w:right w:val="single" w:sz="4" w:space="0" w:color="auto"/>
            </w:tcBorders>
            <w:shd w:val="clear" w:color="auto" w:fill="D9D9D9" w:themeFill="background1" w:themeFillShade="D9"/>
            <w:vAlign w:val="center"/>
          </w:tcPr>
          <w:p w:rsidR="00A60038" w:rsidRPr="00523FBA" w:rsidRDefault="00A60038" w:rsidP="00A60038">
            <w:pPr>
              <w:spacing w:after="0" w:line="240" w:lineRule="auto"/>
              <w:rPr>
                <w:rFonts w:ascii="Arial" w:hAnsi="Arial" w:cs="Arial"/>
                <w:b/>
              </w:rPr>
            </w:pPr>
            <w:r w:rsidRPr="00523FBA">
              <w:rPr>
                <w:rFonts w:ascii="Arial" w:hAnsi="Arial" w:cs="Arial"/>
                <w:b/>
              </w:rPr>
              <w:t>Shop</w:t>
            </w:r>
          </w:p>
        </w:tc>
        <w:tc>
          <w:tcPr>
            <w:tcW w:w="2880" w:type="dxa"/>
            <w:vMerge w:val="restart"/>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A60038" w:rsidRPr="00523FBA" w:rsidRDefault="00A60038" w:rsidP="00A60038">
            <w:pPr>
              <w:spacing w:after="0" w:line="240" w:lineRule="auto"/>
              <w:jc w:val="center"/>
            </w:pPr>
            <w:r w:rsidRPr="00523FBA">
              <w:rPr>
                <w:rFonts w:ascii="Arial" w:hAnsi="Arial" w:cs="Arial"/>
                <w:b/>
                <w:noProof/>
                <w:lang w:eastAsia="en-CA"/>
              </w:rPr>
              <w:drawing>
                <wp:inline distT="0" distB="0" distL="0" distR="0">
                  <wp:extent cx="1417803" cy="302003"/>
                  <wp:effectExtent l="19050" t="0" r="0" b="0"/>
                  <wp:docPr id="20"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1433310" cy="305306"/>
                          </a:xfrm>
                          <a:prstGeom prst="rect">
                            <a:avLst/>
                          </a:prstGeom>
                          <a:noFill/>
                          <a:ln>
                            <a:noFill/>
                            <a:prstDash/>
                          </a:ln>
                        </pic:spPr>
                      </pic:pic>
                    </a:graphicData>
                  </a:graphic>
                </wp:inline>
              </w:drawing>
            </w:r>
          </w:p>
        </w:tc>
      </w:tr>
      <w:tr w:rsidR="00A60038" w:rsidRPr="00523FBA" w:rsidTr="00A60038">
        <w:trPr>
          <w:trHeight w:val="346"/>
        </w:trPr>
        <w:tc>
          <w:tcPr>
            <w:tcW w:w="1630"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rsidR="00A60038" w:rsidRPr="00523FBA" w:rsidRDefault="00A60038" w:rsidP="00A60038">
            <w:pPr>
              <w:tabs>
                <w:tab w:val="right" w:pos="9255"/>
              </w:tabs>
              <w:spacing w:after="0" w:line="240" w:lineRule="auto"/>
            </w:pPr>
            <w:r w:rsidRPr="00523FBA">
              <w:rPr>
                <w:rFonts w:ascii="Arial" w:hAnsi="Arial" w:cs="Arial"/>
                <w:b/>
              </w:rPr>
              <w:t>Subject:</w:t>
            </w:r>
          </w:p>
        </w:tc>
        <w:tc>
          <w:tcPr>
            <w:tcW w:w="5678" w:type="dxa"/>
            <w:gridSpan w:val="3"/>
            <w:tcBorders>
              <w:top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A60038" w:rsidRPr="00523FBA" w:rsidRDefault="00A60038" w:rsidP="00A60038">
            <w:pPr>
              <w:tabs>
                <w:tab w:val="right" w:pos="9255"/>
              </w:tabs>
              <w:spacing w:after="0" w:line="240" w:lineRule="auto"/>
              <w:rPr>
                <w:rFonts w:ascii="Arial" w:hAnsi="Arial" w:cs="Arial"/>
                <w:b/>
                <w:szCs w:val="28"/>
              </w:rPr>
            </w:pPr>
            <w:r>
              <w:rPr>
                <w:rFonts w:ascii="Arial" w:hAnsi="Arial" w:cs="Arial"/>
                <w:b/>
                <w:szCs w:val="28"/>
              </w:rPr>
              <w:t>Metal Band Saw SWP</w:t>
            </w:r>
          </w:p>
        </w:tc>
        <w:tc>
          <w:tcPr>
            <w:tcW w:w="288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A60038" w:rsidRPr="00523FBA" w:rsidRDefault="00A60038" w:rsidP="00A60038">
            <w:pPr>
              <w:tabs>
                <w:tab w:val="right" w:pos="9255"/>
              </w:tabs>
              <w:spacing w:after="0" w:line="240" w:lineRule="auto"/>
              <w:jc w:val="center"/>
              <w:rPr>
                <w:rFonts w:ascii="Arial" w:hAnsi="Arial" w:cs="Arial"/>
                <w:b/>
                <w:sz w:val="28"/>
                <w:szCs w:val="28"/>
              </w:rPr>
            </w:pPr>
          </w:p>
        </w:tc>
      </w:tr>
    </w:tbl>
    <w:p w:rsidR="00A60038" w:rsidRDefault="00A60038" w:rsidP="00A60038">
      <w:pPr>
        <w:spacing w:after="0" w:line="240" w:lineRule="auto"/>
        <w:jc w:val="center"/>
        <w:rPr>
          <w:rFonts w:ascii="Arial" w:hAnsi="Arial" w:cs="Arial"/>
          <w:b/>
          <w:u w:val="single"/>
        </w:rPr>
      </w:pPr>
    </w:p>
    <w:p w:rsidR="004D4C43" w:rsidRDefault="00A60038" w:rsidP="00A60038">
      <w:pPr>
        <w:spacing w:after="0" w:line="240" w:lineRule="auto"/>
        <w:jc w:val="center"/>
        <w:rPr>
          <w:rFonts w:ascii="Arial" w:hAnsi="Arial" w:cs="Arial"/>
          <w:b/>
          <w:u w:val="single"/>
        </w:rPr>
      </w:pPr>
      <w:r>
        <w:rPr>
          <w:rFonts w:ascii="Arial" w:hAnsi="Arial" w:cs="Arial"/>
          <w:b/>
          <w:u w:val="single"/>
        </w:rPr>
        <w:t xml:space="preserve">Metal Band Saw  </w:t>
      </w:r>
    </w:p>
    <w:p w:rsidR="004D4C43" w:rsidRPr="00A60038" w:rsidRDefault="00A60038" w:rsidP="00A60038">
      <w:pPr>
        <w:spacing w:after="0" w:line="240" w:lineRule="auto"/>
        <w:rPr>
          <w:rFonts w:ascii="Arial" w:hAnsi="Arial" w:cs="Arial"/>
          <w:b/>
        </w:rPr>
      </w:pPr>
      <w:r w:rsidRPr="00A60038">
        <w:rPr>
          <w:rFonts w:ascii="Arial" w:hAnsi="Arial" w:cs="Arial"/>
          <w:b/>
        </w:rPr>
        <w:t>Warning:</w:t>
      </w:r>
    </w:p>
    <w:p w:rsidR="004D4C43" w:rsidRPr="00A60038" w:rsidRDefault="00A60038" w:rsidP="00A60038">
      <w:pPr>
        <w:spacing w:after="0" w:line="240" w:lineRule="auto"/>
        <w:rPr>
          <w:rFonts w:ascii="Arial" w:hAnsi="Arial" w:cs="Arial"/>
        </w:rPr>
      </w:pPr>
      <w:r w:rsidRPr="00A60038">
        <w:rPr>
          <w:rFonts w:ascii="Arial" w:hAnsi="Arial" w:cs="Arial"/>
        </w:rPr>
        <w:t xml:space="preserve">The use of this tool may be hazardous. Safety precautions must be observed to reduce the risk of personal injury. It is important to fully understand and observe the following safety precautions and procedures. If not familiar with the use of this equipment, obtain practical instruction from a competent operator or supervisor. Do not operate without thorough training or unless under the direct supervision of an instructor.  Do not operate if safety devices are not in place. </w:t>
      </w:r>
    </w:p>
    <w:p w:rsidR="004D4C43" w:rsidRDefault="004D4C43" w:rsidP="00A60038">
      <w:pPr>
        <w:spacing w:after="0" w:line="240" w:lineRule="auto"/>
        <w:rPr>
          <w:rFonts w:ascii="Arial" w:hAnsi="Arial" w:cs="Arial"/>
          <w:b/>
          <w:bCs/>
        </w:rPr>
      </w:pPr>
    </w:p>
    <w:p w:rsidR="004D4C43" w:rsidRPr="00A60038" w:rsidRDefault="00A60038" w:rsidP="00A60038">
      <w:pPr>
        <w:spacing w:after="0" w:line="240" w:lineRule="auto"/>
        <w:rPr>
          <w:rFonts w:ascii="Arial" w:hAnsi="Arial" w:cs="Arial"/>
          <w:b/>
        </w:rPr>
      </w:pPr>
      <w:r w:rsidRPr="00A60038">
        <w:rPr>
          <w:rFonts w:ascii="Arial" w:hAnsi="Arial" w:cs="Arial"/>
          <w:b/>
        </w:rPr>
        <w:t>Background:</w:t>
      </w:r>
    </w:p>
    <w:p w:rsidR="004D4C43" w:rsidRPr="00A60038" w:rsidRDefault="00A60038" w:rsidP="00A60038">
      <w:pPr>
        <w:spacing w:after="0" w:line="240" w:lineRule="auto"/>
        <w:rPr>
          <w:rFonts w:ascii="Arial" w:hAnsi="Arial" w:cs="Arial"/>
          <w:bCs/>
        </w:rPr>
      </w:pPr>
      <w:r w:rsidRPr="00A60038">
        <w:rPr>
          <w:rFonts w:ascii="Arial" w:hAnsi="Arial" w:cs="Arial"/>
          <w:bCs/>
        </w:rPr>
        <w:t>The band saw is used for cutting pieces of steel, plastic or wood that require to have between a 45 and 90 degree cut across a piece of steel at any length  up to 6” thick and 16” wide.</w:t>
      </w:r>
    </w:p>
    <w:p w:rsidR="004D4C43" w:rsidRDefault="004D4C43" w:rsidP="00A60038">
      <w:pPr>
        <w:spacing w:after="0" w:line="240" w:lineRule="auto"/>
        <w:rPr>
          <w:rFonts w:ascii="Arial" w:hAnsi="Arial" w:cs="Arial"/>
          <w:b/>
          <w:bCs/>
        </w:rPr>
      </w:pPr>
    </w:p>
    <w:p w:rsidR="004D4C43" w:rsidRPr="00A60038" w:rsidRDefault="00A60038" w:rsidP="00A60038">
      <w:pPr>
        <w:spacing w:after="0" w:line="240" w:lineRule="auto"/>
        <w:rPr>
          <w:rFonts w:ascii="Arial" w:hAnsi="Arial" w:cs="Arial"/>
          <w:b/>
        </w:rPr>
      </w:pPr>
      <w:r w:rsidRPr="00A60038">
        <w:rPr>
          <w:rFonts w:ascii="Arial" w:hAnsi="Arial" w:cs="Arial"/>
          <w:b/>
        </w:rPr>
        <w:t>Hazards:</w:t>
      </w:r>
    </w:p>
    <w:tbl>
      <w:tblPr>
        <w:tblStyle w:val="TableGrid"/>
        <w:tblW w:w="0" w:type="auto"/>
        <w:tblInd w:w="108" w:type="dxa"/>
        <w:tblLook w:val="04A0"/>
      </w:tblPr>
      <w:tblGrid>
        <w:gridCol w:w="2070"/>
        <w:gridCol w:w="2520"/>
        <w:gridCol w:w="2700"/>
        <w:gridCol w:w="2466"/>
      </w:tblGrid>
      <w:tr w:rsidR="00A60038" w:rsidRPr="00A60038" w:rsidTr="00A60038">
        <w:tc>
          <w:tcPr>
            <w:tcW w:w="2070" w:type="dxa"/>
          </w:tcPr>
          <w:p w:rsidR="00A60038" w:rsidRPr="00A60038" w:rsidRDefault="00A60038" w:rsidP="00A60038">
            <w:pPr>
              <w:pStyle w:val="ListParagraph"/>
              <w:numPr>
                <w:ilvl w:val="0"/>
                <w:numId w:val="1"/>
              </w:numPr>
              <w:spacing w:after="0" w:line="240" w:lineRule="auto"/>
              <w:ind w:left="180" w:hanging="180"/>
              <w:rPr>
                <w:rFonts w:ascii="Arial" w:hAnsi="Arial" w:cs="Arial"/>
                <w:bCs/>
              </w:rPr>
            </w:pPr>
            <w:r w:rsidRPr="00A60038">
              <w:rPr>
                <w:rFonts w:ascii="Arial" w:hAnsi="Arial" w:cs="Arial"/>
                <w:bCs/>
              </w:rPr>
              <w:t>Cuts</w:t>
            </w:r>
            <w:r w:rsidRPr="00A60038">
              <w:rPr>
                <w:rFonts w:ascii="Arial" w:hAnsi="Arial" w:cs="Arial"/>
                <w:bCs/>
              </w:rPr>
              <w:tab/>
            </w:r>
          </w:p>
        </w:tc>
        <w:tc>
          <w:tcPr>
            <w:tcW w:w="2520" w:type="dxa"/>
          </w:tcPr>
          <w:p w:rsidR="00A60038" w:rsidRPr="00A60038" w:rsidRDefault="00A60038" w:rsidP="00A60038">
            <w:pPr>
              <w:pStyle w:val="ListParagraph"/>
              <w:numPr>
                <w:ilvl w:val="0"/>
                <w:numId w:val="1"/>
              </w:numPr>
              <w:spacing w:after="0" w:line="240" w:lineRule="auto"/>
              <w:ind w:left="180" w:hanging="180"/>
              <w:rPr>
                <w:rFonts w:ascii="Arial" w:hAnsi="Arial" w:cs="Arial"/>
                <w:bCs/>
              </w:rPr>
            </w:pPr>
            <w:r w:rsidRPr="00A60038">
              <w:rPr>
                <w:rFonts w:ascii="Arial" w:hAnsi="Arial" w:cs="Arial"/>
                <w:bCs/>
              </w:rPr>
              <w:t>Amputations</w:t>
            </w:r>
          </w:p>
        </w:tc>
        <w:tc>
          <w:tcPr>
            <w:tcW w:w="2700" w:type="dxa"/>
          </w:tcPr>
          <w:p w:rsidR="00A60038" w:rsidRPr="00A60038" w:rsidRDefault="00A60038" w:rsidP="00A60038">
            <w:pPr>
              <w:pStyle w:val="ListParagraph"/>
              <w:numPr>
                <w:ilvl w:val="0"/>
                <w:numId w:val="1"/>
              </w:numPr>
              <w:spacing w:after="0" w:line="240" w:lineRule="auto"/>
              <w:ind w:left="180" w:hanging="180"/>
              <w:rPr>
                <w:rFonts w:ascii="Arial" w:hAnsi="Arial" w:cs="Arial"/>
                <w:bCs/>
              </w:rPr>
            </w:pPr>
            <w:r w:rsidRPr="00A60038">
              <w:rPr>
                <w:rFonts w:ascii="Arial" w:hAnsi="Arial" w:cs="Arial"/>
                <w:bCs/>
              </w:rPr>
              <w:t>Metal Shavings</w:t>
            </w:r>
          </w:p>
        </w:tc>
        <w:tc>
          <w:tcPr>
            <w:tcW w:w="2466" w:type="dxa"/>
          </w:tcPr>
          <w:p w:rsidR="00A60038" w:rsidRPr="00A60038" w:rsidRDefault="00A60038" w:rsidP="00A60038">
            <w:pPr>
              <w:pStyle w:val="ListParagraph"/>
              <w:numPr>
                <w:ilvl w:val="0"/>
                <w:numId w:val="1"/>
              </w:numPr>
              <w:spacing w:after="0" w:line="240" w:lineRule="auto"/>
              <w:ind w:left="180" w:hanging="180"/>
              <w:rPr>
                <w:rFonts w:ascii="Arial" w:hAnsi="Arial" w:cs="Arial"/>
                <w:bCs/>
              </w:rPr>
            </w:pPr>
            <w:r w:rsidRPr="00A60038">
              <w:rPr>
                <w:rFonts w:ascii="Arial" w:hAnsi="Arial" w:cs="Arial"/>
                <w:bCs/>
              </w:rPr>
              <w:t>Heat</w:t>
            </w:r>
          </w:p>
        </w:tc>
      </w:tr>
      <w:tr w:rsidR="00A60038" w:rsidRPr="00A60038" w:rsidTr="00A60038">
        <w:tc>
          <w:tcPr>
            <w:tcW w:w="2070" w:type="dxa"/>
          </w:tcPr>
          <w:p w:rsidR="00A60038" w:rsidRPr="00A60038" w:rsidRDefault="00A60038" w:rsidP="00A60038">
            <w:pPr>
              <w:pStyle w:val="ListParagraph"/>
              <w:numPr>
                <w:ilvl w:val="0"/>
                <w:numId w:val="1"/>
              </w:numPr>
              <w:spacing w:after="0" w:line="240" w:lineRule="auto"/>
              <w:ind w:left="180" w:hanging="180"/>
              <w:rPr>
                <w:rFonts w:ascii="Arial" w:hAnsi="Arial" w:cs="Arial"/>
                <w:bCs/>
              </w:rPr>
            </w:pPr>
            <w:r w:rsidRPr="00A60038">
              <w:rPr>
                <w:rFonts w:ascii="Arial" w:hAnsi="Arial" w:cs="Arial"/>
                <w:bCs/>
              </w:rPr>
              <w:t>Noise</w:t>
            </w:r>
          </w:p>
        </w:tc>
        <w:tc>
          <w:tcPr>
            <w:tcW w:w="2520" w:type="dxa"/>
          </w:tcPr>
          <w:p w:rsidR="00A60038" w:rsidRPr="00A60038" w:rsidRDefault="00A60038" w:rsidP="00A60038">
            <w:pPr>
              <w:pStyle w:val="ListParagraph"/>
              <w:numPr>
                <w:ilvl w:val="0"/>
                <w:numId w:val="1"/>
              </w:numPr>
              <w:spacing w:after="0" w:line="240" w:lineRule="auto"/>
              <w:ind w:left="180" w:hanging="180"/>
              <w:rPr>
                <w:rFonts w:ascii="Arial" w:hAnsi="Arial" w:cs="Arial"/>
                <w:bCs/>
              </w:rPr>
            </w:pPr>
            <w:r w:rsidRPr="00A60038">
              <w:rPr>
                <w:rFonts w:ascii="Arial" w:hAnsi="Arial" w:cs="Arial"/>
                <w:bCs/>
              </w:rPr>
              <w:t>Electrical Shock</w:t>
            </w:r>
          </w:p>
        </w:tc>
        <w:tc>
          <w:tcPr>
            <w:tcW w:w="2700" w:type="dxa"/>
          </w:tcPr>
          <w:p w:rsidR="00A60038" w:rsidRPr="00A60038" w:rsidRDefault="00A60038" w:rsidP="00A60038">
            <w:pPr>
              <w:pStyle w:val="ListParagraph"/>
              <w:numPr>
                <w:ilvl w:val="0"/>
                <w:numId w:val="1"/>
              </w:numPr>
              <w:spacing w:after="0" w:line="240" w:lineRule="auto"/>
              <w:ind w:left="180" w:hanging="180"/>
              <w:rPr>
                <w:rFonts w:ascii="Arial" w:hAnsi="Arial" w:cs="Arial"/>
                <w:bCs/>
              </w:rPr>
            </w:pPr>
            <w:r w:rsidRPr="00A60038">
              <w:rPr>
                <w:rFonts w:ascii="Arial" w:hAnsi="Arial" w:cs="Arial"/>
                <w:bCs/>
              </w:rPr>
              <w:t xml:space="preserve">Entrapment </w:t>
            </w:r>
          </w:p>
        </w:tc>
        <w:tc>
          <w:tcPr>
            <w:tcW w:w="2466" w:type="dxa"/>
          </w:tcPr>
          <w:p w:rsidR="00A60038" w:rsidRPr="00A60038" w:rsidRDefault="00A60038" w:rsidP="00A60038">
            <w:pPr>
              <w:spacing w:after="0" w:line="240" w:lineRule="auto"/>
              <w:rPr>
                <w:rFonts w:ascii="Arial" w:hAnsi="Arial" w:cs="Arial"/>
                <w:bCs/>
              </w:rPr>
            </w:pPr>
          </w:p>
        </w:tc>
      </w:tr>
    </w:tbl>
    <w:p w:rsidR="004D4C43" w:rsidRDefault="004D4C43" w:rsidP="00A60038">
      <w:pPr>
        <w:spacing w:after="0" w:line="240" w:lineRule="auto"/>
        <w:rPr>
          <w:rFonts w:ascii="Arial" w:hAnsi="Arial" w:cs="Arial"/>
          <w:b/>
          <w:bCs/>
        </w:rPr>
      </w:pPr>
    </w:p>
    <w:p w:rsidR="004D4C43" w:rsidRPr="00A60038" w:rsidRDefault="00A60038" w:rsidP="00A60038">
      <w:pPr>
        <w:spacing w:after="0" w:line="240" w:lineRule="auto"/>
        <w:rPr>
          <w:rFonts w:ascii="Arial" w:hAnsi="Arial" w:cs="Arial"/>
          <w:b/>
        </w:rPr>
      </w:pPr>
      <w:r w:rsidRPr="00A60038">
        <w:rPr>
          <w:rFonts w:ascii="Arial" w:hAnsi="Arial" w:cs="Arial"/>
          <w:b/>
        </w:rPr>
        <w:t>PPE Required:</w:t>
      </w:r>
    </w:p>
    <w:tbl>
      <w:tblPr>
        <w:tblStyle w:val="TableGrid"/>
        <w:tblW w:w="0" w:type="auto"/>
        <w:tblInd w:w="108" w:type="dxa"/>
        <w:tblLook w:val="04A0"/>
      </w:tblPr>
      <w:tblGrid>
        <w:gridCol w:w="3330"/>
        <w:gridCol w:w="1980"/>
        <w:gridCol w:w="1170"/>
        <w:gridCol w:w="3276"/>
      </w:tblGrid>
      <w:tr w:rsidR="00A60038" w:rsidRPr="00A60038" w:rsidTr="00A60038">
        <w:tc>
          <w:tcPr>
            <w:tcW w:w="3330" w:type="dxa"/>
          </w:tcPr>
          <w:p w:rsidR="00A60038" w:rsidRPr="00A60038" w:rsidRDefault="00A60038" w:rsidP="00A60038">
            <w:pPr>
              <w:pStyle w:val="ListParagraph"/>
              <w:numPr>
                <w:ilvl w:val="0"/>
                <w:numId w:val="1"/>
              </w:numPr>
              <w:spacing w:after="0" w:line="240" w:lineRule="auto"/>
              <w:ind w:left="180" w:hanging="180"/>
              <w:rPr>
                <w:rFonts w:ascii="Arial" w:hAnsi="Arial" w:cs="Arial"/>
                <w:bCs/>
              </w:rPr>
            </w:pPr>
            <w:r w:rsidRPr="00A60038">
              <w:rPr>
                <w:rFonts w:ascii="Arial" w:hAnsi="Arial" w:cs="Arial"/>
                <w:bCs/>
              </w:rPr>
              <w:t xml:space="preserve">Face shield or eye protection </w:t>
            </w:r>
          </w:p>
        </w:tc>
        <w:tc>
          <w:tcPr>
            <w:tcW w:w="1980" w:type="dxa"/>
          </w:tcPr>
          <w:p w:rsidR="00A60038" w:rsidRPr="00A60038" w:rsidRDefault="00A60038" w:rsidP="00A60038">
            <w:pPr>
              <w:pStyle w:val="ListParagraph"/>
              <w:numPr>
                <w:ilvl w:val="0"/>
                <w:numId w:val="1"/>
              </w:numPr>
              <w:spacing w:after="0" w:line="240" w:lineRule="auto"/>
              <w:ind w:left="180" w:hanging="180"/>
              <w:rPr>
                <w:rFonts w:ascii="Arial" w:hAnsi="Arial" w:cs="Arial"/>
                <w:bCs/>
              </w:rPr>
            </w:pPr>
            <w:r w:rsidRPr="00A60038">
              <w:rPr>
                <w:rFonts w:ascii="Arial" w:hAnsi="Arial" w:cs="Arial"/>
                <w:bCs/>
              </w:rPr>
              <w:t>Safety footwear</w:t>
            </w:r>
          </w:p>
        </w:tc>
        <w:tc>
          <w:tcPr>
            <w:tcW w:w="1170" w:type="dxa"/>
          </w:tcPr>
          <w:p w:rsidR="00A60038" w:rsidRPr="00A60038" w:rsidRDefault="00A60038" w:rsidP="00A60038">
            <w:pPr>
              <w:pStyle w:val="ListParagraph"/>
              <w:numPr>
                <w:ilvl w:val="0"/>
                <w:numId w:val="1"/>
              </w:numPr>
              <w:spacing w:after="0" w:line="240" w:lineRule="auto"/>
              <w:ind w:left="180" w:hanging="180"/>
              <w:rPr>
                <w:rFonts w:ascii="Arial" w:hAnsi="Arial" w:cs="Arial"/>
                <w:bCs/>
              </w:rPr>
            </w:pPr>
            <w:r w:rsidRPr="00A60038">
              <w:rPr>
                <w:rFonts w:ascii="Arial" w:hAnsi="Arial" w:cs="Arial"/>
                <w:bCs/>
              </w:rPr>
              <w:t>Gloves</w:t>
            </w:r>
          </w:p>
        </w:tc>
        <w:tc>
          <w:tcPr>
            <w:tcW w:w="3276" w:type="dxa"/>
          </w:tcPr>
          <w:p w:rsidR="00A60038" w:rsidRPr="00A60038" w:rsidRDefault="00A60038" w:rsidP="00A60038">
            <w:pPr>
              <w:pStyle w:val="ListParagraph"/>
              <w:numPr>
                <w:ilvl w:val="0"/>
                <w:numId w:val="1"/>
              </w:numPr>
              <w:spacing w:after="0" w:line="240" w:lineRule="auto"/>
              <w:ind w:left="180" w:hanging="180"/>
              <w:rPr>
                <w:rFonts w:ascii="Arial" w:hAnsi="Arial" w:cs="Arial"/>
                <w:bCs/>
              </w:rPr>
            </w:pPr>
            <w:r w:rsidRPr="00A60038">
              <w:rPr>
                <w:rFonts w:ascii="Arial" w:hAnsi="Arial" w:cs="Arial"/>
                <w:bCs/>
              </w:rPr>
              <w:t>Approved hearing protection</w:t>
            </w:r>
          </w:p>
        </w:tc>
      </w:tr>
    </w:tbl>
    <w:p w:rsidR="004D4C43" w:rsidRDefault="004D4C43" w:rsidP="00A60038">
      <w:pPr>
        <w:spacing w:after="0" w:line="240" w:lineRule="auto"/>
        <w:rPr>
          <w:rFonts w:ascii="Arial" w:hAnsi="Arial" w:cs="Arial"/>
          <w:b/>
          <w:bCs/>
        </w:rPr>
      </w:pPr>
    </w:p>
    <w:p w:rsidR="004D4C43" w:rsidRPr="00A60038" w:rsidRDefault="00A60038" w:rsidP="00A60038">
      <w:pPr>
        <w:spacing w:after="0" w:line="240" w:lineRule="auto"/>
        <w:rPr>
          <w:rFonts w:ascii="Arial" w:hAnsi="Arial" w:cs="Arial"/>
          <w:b/>
        </w:rPr>
      </w:pPr>
      <w:r w:rsidRPr="00A60038">
        <w:rPr>
          <w:rFonts w:ascii="Arial" w:hAnsi="Arial" w:cs="Arial"/>
          <w:b/>
        </w:rPr>
        <w:lastRenderedPageBreak/>
        <w:t>Pre Set-Up:</w:t>
      </w:r>
    </w:p>
    <w:p w:rsidR="00F756EC" w:rsidRPr="00F756EC" w:rsidRDefault="00F756EC" w:rsidP="00F756EC">
      <w:pPr>
        <w:pStyle w:val="ListParagraph"/>
        <w:numPr>
          <w:ilvl w:val="0"/>
          <w:numId w:val="4"/>
        </w:numPr>
        <w:spacing w:after="0" w:line="240" w:lineRule="auto"/>
        <w:ind w:left="360"/>
        <w:rPr>
          <w:rFonts w:ascii="Arial" w:hAnsi="Arial" w:cs="Arial"/>
        </w:rPr>
      </w:pPr>
      <w:r>
        <w:rPr>
          <w:rFonts w:ascii="Arial" w:hAnsi="Arial" w:cs="Arial"/>
        </w:rPr>
        <w:t>Ensure you are wearing appropriate PPE.</w:t>
      </w:r>
    </w:p>
    <w:p w:rsidR="004D4C43" w:rsidRDefault="00A60038" w:rsidP="00A60038">
      <w:pPr>
        <w:pStyle w:val="ListParagraph"/>
        <w:numPr>
          <w:ilvl w:val="0"/>
          <w:numId w:val="4"/>
        </w:numPr>
        <w:spacing w:after="0" w:line="240" w:lineRule="auto"/>
        <w:ind w:left="360"/>
        <w:rPr>
          <w:rFonts w:ascii="Arial" w:hAnsi="Arial" w:cs="Arial"/>
        </w:rPr>
      </w:pPr>
      <w:r>
        <w:rPr>
          <w:rFonts w:ascii="Arial" w:hAnsi="Arial" w:cs="Arial"/>
        </w:rPr>
        <w:t>Ensure lighting is adequate.</w:t>
      </w:r>
    </w:p>
    <w:p w:rsidR="004D4C43" w:rsidRDefault="00A60038" w:rsidP="00A60038">
      <w:pPr>
        <w:pStyle w:val="ListParagraph"/>
        <w:numPr>
          <w:ilvl w:val="0"/>
          <w:numId w:val="4"/>
        </w:numPr>
        <w:spacing w:after="0" w:line="240" w:lineRule="auto"/>
        <w:ind w:left="360"/>
        <w:rPr>
          <w:rFonts w:ascii="Arial" w:hAnsi="Arial" w:cs="Arial"/>
        </w:rPr>
      </w:pPr>
      <w:r>
        <w:rPr>
          <w:rFonts w:ascii="Arial" w:hAnsi="Arial" w:cs="Arial"/>
        </w:rPr>
        <w:t xml:space="preserve">Do not wear loose clothing. </w:t>
      </w:r>
    </w:p>
    <w:p w:rsidR="004D4C43" w:rsidRDefault="00A60038" w:rsidP="00A60038">
      <w:pPr>
        <w:pStyle w:val="ListParagraph"/>
        <w:numPr>
          <w:ilvl w:val="0"/>
          <w:numId w:val="4"/>
        </w:numPr>
        <w:spacing w:after="0" w:line="240" w:lineRule="auto"/>
        <w:ind w:left="360"/>
        <w:rPr>
          <w:rFonts w:ascii="Arial" w:hAnsi="Arial" w:cs="Arial"/>
        </w:rPr>
      </w:pPr>
      <w:r>
        <w:rPr>
          <w:rFonts w:ascii="Arial" w:hAnsi="Arial" w:cs="Arial"/>
        </w:rPr>
        <w:t>Make sure lock out switch is off.</w:t>
      </w:r>
    </w:p>
    <w:p w:rsidR="004D4C43" w:rsidRDefault="00A60038" w:rsidP="00A60038">
      <w:pPr>
        <w:pStyle w:val="ListParagraph"/>
        <w:numPr>
          <w:ilvl w:val="0"/>
          <w:numId w:val="4"/>
        </w:numPr>
        <w:spacing w:after="0" w:line="240" w:lineRule="auto"/>
        <w:ind w:left="360"/>
        <w:rPr>
          <w:rFonts w:ascii="Arial" w:hAnsi="Arial" w:cs="Arial"/>
        </w:rPr>
      </w:pPr>
      <w:r>
        <w:rPr>
          <w:rFonts w:ascii="Arial" w:hAnsi="Arial" w:cs="Arial"/>
        </w:rPr>
        <w:t xml:space="preserve">Lift and lock </w:t>
      </w:r>
      <w:proofErr w:type="spellStart"/>
      <w:r>
        <w:rPr>
          <w:rFonts w:ascii="Arial" w:hAnsi="Arial" w:cs="Arial"/>
        </w:rPr>
        <w:t>bandsaw</w:t>
      </w:r>
      <w:proofErr w:type="spellEnd"/>
      <w:r>
        <w:rPr>
          <w:rFonts w:ascii="Arial" w:hAnsi="Arial" w:cs="Arial"/>
        </w:rPr>
        <w:t xml:space="preserve"> blade in the air with the hydraulic valve beside the stop button. </w:t>
      </w:r>
    </w:p>
    <w:p w:rsidR="004D4C43" w:rsidRDefault="00A60038" w:rsidP="00A60038">
      <w:pPr>
        <w:pStyle w:val="ListParagraph"/>
        <w:numPr>
          <w:ilvl w:val="0"/>
          <w:numId w:val="4"/>
        </w:numPr>
        <w:spacing w:after="0" w:line="240" w:lineRule="auto"/>
        <w:ind w:left="360"/>
        <w:rPr>
          <w:rFonts w:ascii="Arial" w:hAnsi="Arial" w:cs="Arial"/>
        </w:rPr>
      </w:pPr>
      <w:r>
        <w:rPr>
          <w:rFonts w:ascii="Arial" w:hAnsi="Arial" w:cs="Arial"/>
        </w:rPr>
        <w:t>Adjust the work piece “stop” from the blade for proper length and to use as a guide.</w:t>
      </w:r>
    </w:p>
    <w:p w:rsidR="004D4C43" w:rsidRDefault="00A60038" w:rsidP="00A60038">
      <w:pPr>
        <w:pStyle w:val="ListParagraph"/>
        <w:numPr>
          <w:ilvl w:val="0"/>
          <w:numId w:val="4"/>
        </w:numPr>
        <w:spacing w:after="0" w:line="240" w:lineRule="auto"/>
        <w:ind w:left="360"/>
        <w:rPr>
          <w:rFonts w:ascii="Arial" w:hAnsi="Arial" w:cs="Arial"/>
        </w:rPr>
      </w:pPr>
      <w:r>
        <w:rPr>
          <w:rFonts w:ascii="Arial" w:hAnsi="Arial" w:cs="Arial"/>
        </w:rPr>
        <w:t>Use a saw horse roller if work piece is too long for saw to clamp.</w:t>
      </w:r>
    </w:p>
    <w:p w:rsidR="004D4C43" w:rsidRDefault="00A60038" w:rsidP="00A60038">
      <w:pPr>
        <w:pStyle w:val="ListParagraph"/>
        <w:numPr>
          <w:ilvl w:val="0"/>
          <w:numId w:val="4"/>
        </w:numPr>
        <w:spacing w:after="0" w:line="240" w:lineRule="auto"/>
        <w:ind w:left="360"/>
        <w:rPr>
          <w:rFonts w:ascii="Arial" w:hAnsi="Arial" w:cs="Arial"/>
        </w:rPr>
      </w:pPr>
      <w:r>
        <w:rPr>
          <w:rFonts w:ascii="Arial" w:hAnsi="Arial" w:cs="Arial"/>
        </w:rPr>
        <w:t>Properly adjust the work piece clamp tight at the proper angle and width of steel.</w:t>
      </w:r>
    </w:p>
    <w:p w:rsidR="004D4C43" w:rsidRDefault="00A60038" w:rsidP="00A60038">
      <w:pPr>
        <w:pStyle w:val="ListParagraph"/>
        <w:numPr>
          <w:ilvl w:val="0"/>
          <w:numId w:val="4"/>
        </w:numPr>
        <w:spacing w:after="0" w:line="240" w:lineRule="auto"/>
        <w:ind w:left="360"/>
        <w:rPr>
          <w:rFonts w:ascii="Arial" w:hAnsi="Arial" w:cs="Arial"/>
        </w:rPr>
      </w:pPr>
      <w:r>
        <w:rPr>
          <w:rFonts w:ascii="Arial" w:hAnsi="Arial" w:cs="Arial"/>
        </w:rPr>
        <w:t>Ensure support roller is adjusted 2” wider than steel for clearance of the clamp.</w:t>
      </w:r>
    </w:p>
    <w:p w:rsidR="004D4C43" w:rsidRDefault="00A60038" w:rsidP="00A60038">
      <w:pPr>
        <w:pStyle w:val="ListParagraph"/>
        <w:numPr>
          <w:ilvl w:val="0"/>
          <w:numId w:val="4"/>
        </w:numPr>
        <w:spacing w:after="0" w:line="240" w:lineRule="auto"/>
        <w:ind w:left="360"/>
        <w:rPr>
          <w:rFonts w:ascii="Arial" w:hAnsi="Arial" w:cs="Arial"/>
        </w:rPr>
      </w:pPr>
      <w:r>
        <w:rPr>
          <w:rFonts w:ascii="Arial" w:hAnsi="Arial" w:cs="Arial"/>
        </w:rPr>
        <w:t>Ensure all locking adjustment handles are tight.</w:t>
      </w:r>
    </w:p>
    <w:p w:rsidR="004D4C43" w:rsidRDefault="00A60038" w:rsidP="00A60038">
      <w:pPr>
        <w:pStyle w:val="ListParagraph"/>
        <w:numPr>
          <w:ilvl w:val="0"/>
          <w:numId w:val="4"/>
        </w:numPr>
        <w:spacing w:after="0" w:line="240" w:lineRule="auto"/>
        <w:ind w:left="360"/>
        <w:rPr>
          <w:rFonts w:ascii="Arial" w:hAnsi="Arial" w:cs="Arial"/>
        </w:rPr>
      </w:pPr>
      <w:r>
        <w:rPr>
          <w:rFonts w:ascii="Arial" w:hAnsi="Arial" w:cs="Arial"/>
        </w:rPr>
        <w:t>Ensure metal coolant ball valve is open to allow liquid out.</w:t>
      </w:r>
    </w:p>
    <w:p w:rsidR="004D4C43" w:rsidRDefault="004D4C43" w:rsidP="00A60038">
      <w:pPr>
        <w:spacing w:after="0" w:line="240" w:lineRule="auto"/>
        <w:rPr>
          <w:rFonts w:ascii="Arial" w:hAnsi="Arial" w:cs="Arial"/>
        </w:rPr>
      </w:pPr>
    </w:p>
    <w:p w:rsidR="004D4C43" w:rsidRPr="00A60038" w:rsidRDefault="00A60038" w:rsidP="00A60038">
      <w:pPr>
        <w:spacing w:after="0" w:line="240" w:lineRule="auto"/>
        <w:rPr>
          <w:rFonts w:ascii="Arial" w:hAnsi="Arial" w:cs="Arial"/>
          <w:b/>
        </w:rPr>
      </w:pPr>
      <w:r w:rsidRPr="00A60038">
        <w:rPr>
          <w:rFonts w:ascii="Arial" w:hAnsi="Arial" w:cs="Arial"/>
          <w:b/>
        </w:rPr>
        <w:t>Procedure:</w:t>
      </w:r>
    </w:p>
    <w:p w:rsidR="004D4C43" w:rsidRDefault="00A60038" w:rsidP="00A60038">
      <w:pPr>
        <w:pStyle w:val="ListParagraph"/>
        <w:numPr>
          <w:ilvl w:val="0"/>
          <w:numId w:val="5"/>
        </w:numPr>
        <w:tabs>
          <w:tab w:val="left" w:pos="360"/>
        </w:tabs>
        <w:spacing w:after="0" w:line="240" w:lineRule="auto"/>
        <w:ind w:left="360"/>
        <w:rPr>
          <w:rFonts w:ascii="Arial" w:hAnsi="Arial" w:cs="Arial"/>
          <w:b/>
          <w:bCs/>
        </w:rPr>
      </w:pPr>
      <w:r>
        <w:rPr>
          <w:rFonts w:ascii="Arial" w:hAnsi="Arial" w:cs="Arial"/>
          <w:b/>
          <w:bCs/>
        </w:rPr>
        <w:t>Keep Arms, Hands, and Fingers  away from the blade</w:t>
      </w:r>
    </w:p>
    <w:p w:rsidR="004D4C43" w:rsidRDefault="00A60038" w:rsidP="00A60038">
      <w:pPr>
        <w:pStyle w:val="ListParagraph"/>
        <w:numPr>
          <w:ilvl w:val="0"/>
          <w:numId w:val="5"/>
        </w:numPr>
        <w:tabs>
          <w:tab w:val="left" w:pos="360"/>
        </w:tabs>
        <w:spacing w:after="0" w:line="240" w:lineRule="auto"/>
        <w:ind w:left="360"/>
      </w:pPr>
      <w:r>
        <w:rPr>
          <w:rFonts w:ascii="Arial" w:hAnsi="Arial" w:cs="Arial"/>
          <w:bCs/>
        </w:rPr>
        <w:t xml:space="preserve">Adjust hydraulic valve sow blade comes down </w:t>
      </w:r>
      <w:r>
        <w:rPr>
          <w:rFonts w:ascii="Arial" w:hAnsi="Arial" w:cs="Arial"/>
          <w:b/>
          <w:bCs/>
        </w:rPr>
        <w:t>slowly</w:t>
      </w:r>
      <w:r>
        <w:rPr>
          <w:rFonts w:ascii="Arial" w:hAnsi="Arial" w:cs="Arial"/>
          <w:bCs/>
        </w:rPr>
        <w:t xml:space="preserve"> and </w:t>
      </w:r>
      <w:r>
        <w:rPr>
          <w:rFonts w:ascii="Arial" w:hAnsi="Arial" w:cs="Arial"/>
          <w:b/>
          <w:bCs/>
        </w:rPr>
        <w:t>gently</w:t>
      </w:r>
      <w:r>
        <w:rPr>
          <w:rFonts w:ascii="Arial" w:hAnsi="Arial" w:cs="Arial"/>
          <w:bCs/>
        </w:rPr>
        <w:t xml:space="preserve"> on work piece and continues to cut. </w:t>
      </w:r>
    </w:p>
    <w:p w:rsidR="004D4C43" w:rsidRDefault="00A60038" w:rsidP="00A60038">
      <w:pPr>
        <w:pStyle w:val="ListParagraph"/>
        <w:numPr>
          <w:ilvl w:val="0"/>
          <w:numId w:val="5"/>
        </w:numPr>
        <w:tabs>
          <w:tab w:val="left" w:pos="360"/>
        </w:tabs>
        <w:spacing w:after="0" w:line="240" w:lineRule="auto"/>
        <w:ind w:left="360"/>
      </w:pPr>
      <w:r>
        <w:rPr>
          <w:rFonts w:ascii="Arial" w:hAnsi="Arial" w:cs="Arial"/>
        </w:rPr>
        <w:t>Avoid Awkward operations, and hand positions where a sudden slip could cause a hand to move into the blade</w:t>
      </w:r>
    </w:p>
    <w:p w:rsidR="004D4C43" w:rsidRDefault="00A60038" w:rsidP="00A60038">
      <w:pPr>
        <w:pStyle w:val="ListParagraph"/>
        <w:numPr>
          <w:ilvl w:val="0"/>
          <w:numId w:val="5"/>
        </w:numPr>
        <w:tabs>
          <w:tab w:val="left" w:pos="360"/>
        </w:tabs>
        <w:spacing w:after="0" w:line="240" w:lineRule="auto"/>
        <w:ind w:left="360"/>
      </w:pPr>
      <w:r>
        <w:rPr>
          <w:rFonts w:ascii="Arial" w:hAnsi="Arial" w:cs="Arial"/>
          <w:b/>
        </w:rPr>
        <w:t>Never</w:t>
      </w:r>
      <w:r>
        <w:rPr>
          <w:rFonts w:ascii="Arial" w:hAnsi="Arial" w:cs="Arial"/>
        </w:rPr>
        <w:t xml:space="preserve"> start the machine before clearing the machine of all objects (scraps, etc.)</w:t>
      </w:r>
    </w:p>
    <w:p w:rsidR="004D4C43" w:rsidRDefault="00A60038" w:rsidP="00A60038">
      <w:pPr>
        <w:pStyle w:val="ListParagraph"/>
        <w:numPr>
          <w:ilvl w:val="0"/>
          <w:numId w:val="5"/>
        </w:numPr>
        <w:tabs>
          <w:tab w:val="left" w:pos="360"/>
        </w:tabs>
        <w:spacing w:after="0" w:line="240" w:lineRule="auto"/>
        <w:ind w:left="360"/>
      </w:pPr>
      <w:r>
        <w:rPr>
          <w:rFonts w:ascii="Arial" w:hAnsi="Arial" w:cs="Arial"/>
          <w:b/>
        </w:rPr>
        <w:t>Never</w:t>
      </w:r>
      <w:r>
        <w:rPr>
          <w:rFonts w:ascii="Arial" w:hAnsi="Arial" w:cs="Arial"/>
        </w:rPr>
        <w:t xml:space="preserve"> start the machine with the work piece against the blade</w:t>
      </w:r>
    </w:p>
    <w:p w:rsidR="004D4C43" w:rsidRDefault="00A60038" w:rsidP="00A60038">
      <w:pPr>
        <w:pStyle w:val="ListParagraph"/>
        <w:numPr>
          <w:ilvl w:val="0"/>
          <w:numId w:val="5"/>
        </w:numPr>
        <w:tabs>
          <w:tab w:val="left" w:pos="360"/>
        </w:tabs>
        <w:spacing w:after="0" w:line="240" w:lineRule="auto"/>
        <w:ind w:left="360"/>
      </w:pPr>
      <w:r>
        <w:rPr>
          <w:rFonts w:ascii="Arial" w:hAnsi="Arial" w:cs="Arial"/>
          <w:b/>
        </w:rPr>
        <w:t>Never</w:t>
      </w:r>
      <w:r>
        <w:rPr>
          <w:rFonts w:ascii="Arial" w:hAnsi="Arial" w:cs="Arial"/>
        </w:rPr>
        <w:t xml:space="preserve"> reach under the saw while the machine is running</w:t>
      </w:r>
    </w:p>
    <w:p w:rsidR="004D4C43" w:rsidRDefault="00A60038" w:rsidP="00A60038">
      <w:pPr>
        <w:pStyle w:val="ListParagraph"/>
        <w:numPr>
          <w:ilvl w:val="0"/>
          <w:numId w:val="5"/>
        </w:numPr>
        <w:tabs>
          <w:tab w:val="left" w:pos="360"/>
        </w:tabs>
        <w:spacing w:after="0" w:line="240" w:lineRule="auto"/>
        <w:ind w:left="360"/>
      </w:pPr>
      <w:r>
        <w:rPr>
          <w:rFonts w:ascii="Arial" w:hAnsi="Arial" w:cs="Arial"/>
          <w:b/>
          <w:bCs/>
        </w:rPr>
        <w:t xml:space="preserve">Turn the machine “ OFF “, </w:t>
      </w:r>
      <w:r>
        <w:rPr>
          <w:rFonts w:ascii="Arial" w:hAnsi="Arial" w:cs="Arial"/>
          <w:bCs/>
        </w:rPr>
        <w:t xml:space="preserve">disconnect the machine from the power source before installing or removing accessories , before adjusting or changing set-ups or when making repairs </w:t>
      </w:r>
    </w:p>
    <w:p w:rsidR="004D4C43" w:rsidRDefault="00A60038" w:rsidP="00A60038">
      <w:pPr>
        <w:pStyle w:val="ListParagraph"/>
        <w:numPr>
          <w:ilvl w:val="0"/>
          <w:numId w:val="5"/>
        </w:numPr>
        <w:tabs>
          <w:tab w:val="left" w:pos="360"/>
        </w:tabs>
        <w:spacing w:after="0" w:line="240" w:lineRule="auto"/>
        <w:ind w:left="360"/>
      </w:pPr>
      <w:r>
        <w:rPr>
          <w:rFonts w:ascii="Arial" w:hAnsi="Arial" w:cs="Arial"/>
          <w:b/>
        </w:rPr>
        <w:t>Turn the machine  “ OFF “</w:t>
      </w:r>
      <w:r>
        <w:rPr>
          <w:rFonts w:ascii="Arial" w:hAnsi="Arial" w:cs="Arial"/>
        </w:rPr>
        <w:t xml:space="preserve"> to back out of an uncompleted or jammed cut</w:t>
      </w:r>
    </w:p>
    <w:p w:rsidR="004D4C43" w:rsidRDefault="00A60038" w:rsidP="00A60038">
      <w:pPr>
        <w:pStyle w:val="ListParagraph"/>
        <w:numPr>
          <w:ilvl w:val="0"/>
          <w:numId w:val="5"/>
        </w:numPr>
        <w:tabs>
          <w:tab w:val="left" w:pos="360"/>
        </w:tabs>
        <w:spacing w:after="0" w:line="240" w:lineRule="auto"/>
        <w:ind w:left="360"/>
      </w:pPr>
      <w:r>
        <w:rPr>
          <w:rFonts w:ascii="Arial" w:hAnsi="Arial" w:cs="Arial"/>
          <w:b/>
        </w:rPr>
        <w:t>Turn the machine “ OFF “</w:t>
      </w:r>
      <w:r>
        <w:rPr>
          <w:rFonts w:ascii="Arial" w:hAnsi="Arial" w:cs="Arial"/>
        </w:rPr>
        <w:t xml:space="preserve"> and wait for the blade to stop prior to cleaning the blade area, removing debris near the blade, removing or securing work piece, or changing the angle of the table. A coasting blade can be dangerous</w:t>
      </w:r>
    </w:p>
    <w:p w:rsidR="004D4C43" w:rsidRDefault="00A60038" w:rsidP="00A60038">
      <w:pPr>
        <w:pStyle w:val="ListParagraph"/>
        <w:numPr>
          <w:ilvl w:val="0"/>
          <w:numId w:val="5"/>
        </w:numPr>
        <w:spacing w:after="0" w:line="240" w:lineRule="auto"/>
      </w:pPr>
      <w:r>
        <w:rPr>
          <w:rFonts w:ascii="Arial" w:hAnsi="Arial" w:cs="Arial"/>
          <w:b/>
        </w:rPr>
        <w:t>Never</w:t>
      </w:r>
      <w:r>
        <w:rPr>
          <w:rFonts w:ascii="Arial" w:hAnsi="Arial" w:cs="Arial"/>
        </w:rPr>
        <w:t xml:space="preserve"> set-up work on the machine when the machine is running</w:t>
      </w:r>
    </w:p>
    <w:p w:rsidR="004D4C43" w:rsidRDefault="004D4C43" w:rsidP="00A60038">
      <w:pPr>
        <w:spacing w:after="0" w:line="240" w:lineRule="auto"/>
        <w:rPr>
          <w:rFonts w:ascii="Arial" w:hAnsi="Arial" w:cs="Arial"/>
          <w:b/>
          <w:bCs/>
          <w:shd w:val="clear" w:color="auto" w:fill="FFFF00"/>
        </w:rPr>
      </w:pPr>
    </w:p>
    <w:p w:rsidR="004D4C43" w:rsidRPr="00A60038" w:rsidRDefault="00A60038" w:rsidP="00A60038">
      <w:pPr>
        <w:spacing w:after="0" w:line="240" w:lineRule="auto"/>
        <w:rPr>
          <w:rFonts w:ascii="Arial" w:hAnsi="Arial" w:cs="Arial"/>
          <w:b/>
        </w:rPr>
      </w:pPr>
      <w:r w:rsidRPr="00A60038">
        <w:rPr>
          <w:rFonts w:ascii="Arial" w:hAnsi="Arial" w:cs="Arial"/>
          <w:b/>
        </w:rPr>
        <w:t>Post Procedure/Take Down</w:t>
      </w:r>
    </w:p>
    <w:p w:rsidR="004D4C43" w:rsidRDefault="00A60038" w:rsidP="00A60038">
      <w:pPr>
        <w:pStyle w:val="ListParagraph"/>
        <w:numPr>
          <w:ilvl w:val="0"/>
          <w:numId w:val="6"/>
        </w:numPr>
        <w:autoSpaceDE w:val="0"/>
        <w:spacing w:after="0" w:line="240" w:lineRule="auto"/>
        <w:ind w:left="360"/>
        <w:jc w:val="both"/>
        <w:rPr>
          <w:rFonts w:ascii="Arial" w:hAnsi="Arial" w:cs="Arial"/>
          <w:b/>
        </w:rPr>
      </w:pPr>
      <w:r>
        <w:rPr>
          <w:rFonts w:ascii="Arial" w:hAnsi="Arial" w:cs="Arial"/>
          <w:b/>
        </w:rPr>
        <w:t xml:space="preserve">Turn the Machine </w:t>
      </w:r>
      <w:proofErr w:type="gramStart"/>
      <w:r>
        <w:rPr>
          <w:rFonts w:ascii="Arial" w:hAnsi="Arial" w:cs="Arial"/>
          <w:b/>
        </w:rPr>
        <w:t>“ OFF</w:t>
      </w:r>
      <w:proofErr w:type="gramEnd"/>
      <w:r>
        <w:rPr>
          <w:rFonts w:ascii="Arial" w:hAnsi="Arial" w:cs="Arial"/>
          <w:b/>
        </w:rPr>
        <w:t xml:space="preserve"> “.</w:t>
      </w:r>
    </w:p>
    <w:p w:rsidR="004D4C43" w:rsidRDefault="00A60038" w:rsidP="00A60038">
      <w:pPr>
        <w:pStyle w:val="ListParagraph"/>
        <w:numPr>
          <w:ilvl w:val="0"/>
          <w:numId w:val="6"/>
        </w:numPr>
        <w:autoSpaceDE w:val="0"/>
        <w:spacing w:after="0" w:line="240" w:lineRule="auto"/>
        <w:ind w:left="360"/>
        <w:jc w:val="both"/>
        <w:rPr>
          <w:rFonts w:ascii="Arial" w:hAnsi="Arial" w:cs="Arial"/>
        </w:rPr>
      </w:pPr>
      <w:r>
        <w:rPr>
          <w:rFonts w:ascii="Arial" w:hAnsi="Arial" w:cs="Arial"/>
        </w:rPr>
        <w:t>Clean the Metal Band Saw area before leaving the machine.</w:t>
      </w:r>
    </w:p>
    <w:p w:rsidR="004D4C43" w:rsidRDefault="00A60038" w:rsidP="00A60038">
      <w:pPr>
        <w:pStyle w:val="ListParagraph"/>
        <w:numPr>
          <w:ilvl w:val="0"/>
          <w:numId w:val="6"/>
        </w:numPr>
        <w:autoSpaceDE w:val="0"/>
        <w:spacing w:after="0" w:line="240" w:lineRule="auto"/>
        <w:ind w:left="360"/>
        <w:jc w:val="both"/>
        <w:rPr>
          <w:rFonts w:ascii="Arial" w:hAnsi="Arial" w:cs="Arial"/>
        </w:rPr>
      </w:pPr>
      <w:r>
        <w:rPr>
          <w:rFonts w:ascii="Arial" w:hAnsi="Arial" w:cs="Arial"/>
        </w:rPr>
        <w:t>Throw scraps in scrap steel bin.</w:t>
      </w:r>
    </w:p>
    <w:p w:rsidR="004D4C43" w:rsidRDefault="004D4C43" w:rsidP="00A60038">
      <w:pPr>
        <w:pStyle w:val="ListParagraph"/>
        <w:autoSpaceDE w:val="0"/>
        <w:spacing w:after="0" w:line="240" w:lineRule="auto"/>
        <w:rPr>
          <w:rFonts w:ascii="Arial" w:hAnsi="Arial" w:cs="Arial"/>
        </w:rPr>
      </w:pPr>
    </w:p>
    <w:p w:rsidR="004D4C43" w:rsidRPr="00A60038" w:rsidRDefault="00A60038" w:rsidP="00A60038">
      <w:pPr>
        <w:spacing w:after="0" w:line="240" w:lineRule="auto"/>
        <w:rPr>
          <w:rFonts w:ascii="Arial" w:hAnsi="Arial" w:cs="Arial"/>
          <w:b/>
        </w:rPr>
      </w:pPr>
      <w:r w:rsidRPr="00A60038">
        <w:rPr>
          <w:rFonts w:ascii="Arial" w:hAnsi="Arial" w:cs="Arial"/>
          <w:b/>
        </w:rPr>
        <w:t>Summary</w:t>
      </w:r>
    </w:p>
    <w:p w:rsidR="004D4C43" w:rsidRDefault="00A60038" w:rsidP="00A60038">
      <w:pPr>
        <w:pStyle w:val="ListParagraph"/>
        <w:numPr>
          <w:ilvl w:val="0"/>
          <w:numId w:val="8"/>
        </w:numPr>
        <w:autoSpaceDE w:val="0"/>
        <w:spacing w:after="0" w:line="240" w:lineRule="auto"/>
        <w:ind w:left="360"/>
        <w:jc w:val="both"/>
        <w:rPr>
          <w:rFonts w:ascii="Arial" w:hAnsi="Arial" w:cs="Arial"/>
        </w:rPr>
      </w:pPr>
      <w:r>
        <w:rPr>
          <w:rFonts w:ascii="Arial" w:hAnsi="Arial" w:cs="Arial"/>
        </w:rPr>
        <w:t>Wear safety glasses/face shield and all PPE.</w:t>
      </w:r>
    </w:p>
    <w:p w:rsidR="004D4C43" w:rsidRDefault="00A60038" w:rsidP="00A60038">
      <w:pPr>
        <w:pStyle w:val="ListParagraph"/>
        <w:numPr>
          <w:ilvl w:val="0"/>
          <w:numId w:val="8"/>
        </w:numPr>
        <w:autoSpaceDE w:val="0"/>
        <w:spacing w:after="0" w:line="240" w:lineRule="auto"/>
        <w:ind w:left="360"/>
        <w:jc w:val="both"/>
        <w:rPr>
          <w:rFonts w:ascii="Arial" w:hAnsi="Arial" w:cs="Arial"/>
        </w:rPr>
      </w:pPr>
      <w:r>
        <w:rPr>
          <w:rFonts w:ascii="Arial" w:hAnsi="Arial" w:cs="Arial"/>
        </w:rPr>
        <w:t>Ensure Metal Band Saw is in good working order before using.</w:t>
      </w:r>
    </w:p>
    <w:p w:rsidR="004D4C43" w:rsidRDefault="00A60038" w:rsidP="00A60038">
      <w:pPr>
        <w:pStyle w:val="ListParagraph"/>
        <w:numPr>
          <w:ilvl w:val="0"/>
          <w:numId w:val="8"/>
        </w:numPr>
        <w:autoSpaceDE w:val="0"/>
        <w:spacing w:after="0" w:line="240" w:lineRule="auto"/>
        <w:ind w:left="360"/>
        <w:jc w:val="both"/>
        <w:rPr>
          <w:rFonts w:ascii="Arial" w:hAnsi="Arial" w:cs="Arial"/>
        </w:rPr>
      </w:pPr>
      <w:r>
        <w:rPr>
          <w:rFonts w:ascii="Arial" w:hAnsi="Arial" w:cs="Arial"/>
        </w:rPr>
        <w:t>Ensure blade is not broken.</w:t>
      </w:r>
    </w:p>
    <w:p w:rsidR="004D4C43" w:rsidRDefault="00A60038" w:rsidP="00A60038">
      <w:pPr>
        <w:pStyle w:val="ListParagraph"/>
        <w:numPr>
          <w:ilvl w:val="0"/>
          <w:numId w:val="8"/>
        </w:numPr>
        <w:autoSpaceDE w:val="0"/>
        <w:spacing w:after="0" w:line="240" w:lineRule="auto"/>
        <w:ind w:left="360"/>
        <w:jc w:val="both"/>
        <w:rPr>
          <w:rFonts w:ascii="Arial" w:hAnsi="Arial" w:cs="Arial"/>
        </w:rPr>
      </w:pPr>
      <w:r>
        <w:rPr>
          <w:rFonts w:ascii="Arial" w:hAnsi="Arial" w:cs="Arial"/>
        </w:rPr>
        <w:t>Always ensure the machine is switched “ OFF “ and unplugged before making adjustments to the machine</w:t>
      </w:r>
    </w:p>
    <w:p w:rsidR="004D4C43" w:rsidRDefault="00A60038" w:rsidP="00A60038">
      <w:pPr>
        <w:pStyle w:val="ListParagraph"/>
        <w:numPr>
          <w:ilvl w:val="0"/>
          <w:numId w:val="8"/>
        </w:numPr>
        <w:autoSpaceDE w:val="0"/>
        <w:spacing w:after="0" w:line="240" w:lineRule="auto"/>
        <w:ind w:left="360"/>
        <w:jc w:val="both"/>
        <w:rPr>
          <w:rFonts w:ascii="Arial" w:hAnsi="Arial" w:cs="Arial"/>
        </w:rPr>
      </w:pPr>
      <w:r>
        <w:rPr>
          <w:rFonts w:ascii="Arial" w:hAnsi="Arial" w:cs="Arial"/>
        </w:rPr>
        <w:t>Always use support rollers if needed</w:t>
      </w:r>
    </w:p>
    <w:p w:rsidR="004D4C43" w:rsidRDefault="00A60038" w:rsidP="00A60038">
      <w:pPr>
        <w:pStyle w:val="ListParagraph"/>
        <w:numPr>
          <w:ilvl w:val="0"/>
          <w:numId w:val="8"/>
        </w:numPr>
        <w:autoSpaceDE w:val="0"/>
        <w:spacing w:after="0" w:line="240" w:lineRule="auto"/>
        <w:ind w:left="360"/>
        <w:jc w:val="both"/>
        <w:rPr>
          <w:rFonts w:ascii="Arial" w:hAnsi="Arial" w:cs="Arial"/>
        </w:rPr>
      </w:pPr>
      <w:r>
        <w:rPr>
          <w:rFonts w:ascii="Arial" w:hAnsi="Arial" w:cs="Arial"/>
        </w:rPr>
        <w:t>Always – report all faults to Supervisor, Tag out as unsafe until problem fixed</w:t>
      </w:r>
    </w:p>
    <w:p w:rsidR="004D4C43" w:rsidRDefault="004D4C43" w:rsidP="00A60038">
      <w:pPr>
        <w:spacing w:after="0" w:line="240" w:lineRule="auto"/>
        <w:rPr>
          <w:rFonts w:ascii="Arial" w:hAnsi="Arial" w:cs="Arial"/>
        </w:rPr>
      </w:pPr>
    </w:p>
    <w:p w:rsidR="004D4C43" w:rsidRDefault="00A60038" w:rsidP="00A60038">
      <w:pPr>
        <w:spacing w:after="0" w:line="240" w:lineRule="auto"/>
        <w:rPr>
          <w:rFonts w:ascii="Arial" w:hAnsi="Arial" w:cs="Arial"/>
          <w:b/>
          <w:color w:val="FF0000"/>
        </w:rPr>
      </w:pPr>
      <w:r>
        <w:rPr>
          <w:rFonts w:ascii="Arial" w:hAnsi="Arial" w:cs="Arial"/>
          <w:b/>
          <w:color w:val="FF0000"/>
        </w:rPr>
        <w:t>Please contact Jason Duchak @250.755.4411, if you have any questions regarding what is expected for the procedure or for clarification</w:t>
      </w:r>
    </w:p>
    <w:p w:rsidR="004D4C43" w:rsidRDefault="004D4C43" w:rsidP="00A60038">
      <w:pPr>
        <w:spacing w:after="0" w:line="240" w:lineRule="auto"/>
        <w:ind w:left="810" w:hanging="810"/>
        <w:rPr>
          <w:rFonts w:ascii="Arial" w:hAnsi="Arial" w:cs="Arial"/>
        </w:rPr>
      </w:pPr>
    </w:p>
    <w:p w:rsidR="00A60038" w:rsidRDefault="00A60038" w:rsidP="00A60038">
      <w:pPr>
        <w:spacing w:after="0" w:line="240" w:lineRule="auto"/>
        <w:ind w:left="810" w:hanging="810"/>
        <w:rPr>
          <w:rFonts w:ascii="Arial" w:hAnsi="Arial" w:cs="Arial"/>
        </w:rPr>
      </w:pPr>
    </w:p>
    <w:p w:rsidR="00A60038" w:rsidRDefault="00A60038" w:rsidP="00A60038">
      <w:pPr>
        <w:spacing w:after="0" w:line="240" w:lineRule="auto"/>
        <w:ind w:left="810" w:hanging="810"/>
        <w:rPr>
          <w:rFonts w:ascii="Arial" w:hAnsi="Arial" w:cs="Arial"/>
        </w:rPr>
      </w:pPr>
    </w:p>
    <w:p w:rsidR="00A60038" w:rsidRDefault="00A60038" w:rsidP="00A60038">
      <w:pPr>
        <w:spacing w:after="0" w:line="240" w:lineRule="auto"/>
        <w:ind w:left="810" w:hanging="810"/>
        <w:rPr>
          <w:rFonts w:ascii="Arial" w:hAnsi="Arial" w:cs="Arial"/>
        </w:rPr>
      </w:pPr>
    </w:p>
    <w:p w:rsidR="00A60038" w:rsidRDefault="00A60038" w:rsidP="00A60038">
      <w:pPr>
        <w:spacing w:after="0" w:line="240" w:lineRule="auto"/>
        <w:ind w:left="810" w:hanging="810"/>
        <w:rPr>
          <w:rFonts w:ascii="Arial" w:hAnsi="Arial" w:cs="Arial"/>
        </w:rPr>
      </w:pPr>
    </w:p>
    <w:tbl>
      <w:tblPr>
        <w:tblW w:w="9576" w:type="dxa"/>
        <w:shd w:val="clear" w:color="auto" w:fill="D9D9D9" w:themeFill="background1" w:themeFillShade="D9"/>
        <w:tblCellMar>
          <w:left w:w="10" w:type="dxa"/>
          <w:right w:w="10" w:type="dxa"/>
        </w:tblCellMar>
        <w:tblLook w:val="0000"/>
      </w:tblPr>
      <w:tblGrid>
        <w:gridCol w:w="3168"/>
        <w:gridCol w:w="6408"/>
      </w:tblGrid>
      <w:tr w:rsidR="00A60038" w:rsidRPr="0000055A" w:rsidTr="00A60038">
        <w:trPr>
          <w:trHeight w:val="350"/>
        </w:trPr>
        <w:tc>
          <w:tcPr>
            <w:tcW w:w="3168"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rsidR="00A60038" w:rsidRPr="0000055A" w:rsidRDefault="00A60038" w:rsidP="00A60038">
            <w:pPr>
              <w:pStyle w:val="Footer"/>
              <w:spacing w:after="0" w:line="240" w:lineRule="auto"/>
              <w:rPr>
                <w:rFonts w:ascii="Arial" w:hAnsi="Arial" w:cs="Arial"/>
                <w:sz w:val="20"/>
                <w:szCs w:val="20"/>
              </w:rPr>
            </w:pPr>
            <w:r w:rsidRPr="0000055A">
              <w:rPr>
                <w:rFonts w:ascii="Arial" w:hAnsi="Arial" w:cs="Arial"/>
                <w:sz w:val="20"/>
                <w:szCs w:val="20"/>
              </w:rPr>
              <w:t xml:space="preserve">Created: </w:t>
            </w:r>
            <w:r>
              <w:rPr>
                <w:rFonts w:ascii="Arial" w:hAnsi="Arial" w:cs="Arial"/>
                <w:sz w:val="20"/>
                <w:szCs w:val="20"/>
              </w:rPr>
              <w:t>2011-</w:t>
            </w:r>
            <w:r w:rsidRPr="0000055A">
              <w:rPr>
                <w:rFonts w:ascii="Arial" w:hAnsi="Arial" w:cs="Arial"/>
                <w:sz w:val="20"/>
                <w:szCs w:val="20"/>
              </w:rPr>
              <w:t>Jan</w:t>
            </w:r>
            <w:r>
              <w:rPr>
                <w:rFonts w:ascii="Arial" w:hAnsi="Arial" w:cs="Arial"/>
                <w:sz w:val="20"/>
                <w:szCs w:val="20"/>
              </w:rPr>
              <w:t>-21</w:t>
            </w:r>
          </w:p>
          <w:p w:rsidR="00A60038" w:rsidRPr="0000055A" w:rsidRDefault="00A60038" w:rsidP="00A60038">
            <w:pPr>
              <w:pStyle w:val="Footer"/>
              <w:spacing w:after="0" w:line="240" w:lineRule="auto"/>
              <w:rPr>
                <w:rFonts w:ascii="Arial" w:hAnsi="Arial" w:cs="Arial"/>
                <w:sz w:val="20"/>
                <w:szCs w:val="20"/>
              </w:rPr>
            </w:pPr>
            <w:r w:rsidRPr="0000055A">
              <w:rPr>
                <w:rFonts w:ascii="Arial" w:hAnsi="Arial" w:cs="Arial"/>
                <w:sz w:val="20"/>
                <w:szCs w:val="20"/>
              </w:rPr>
              <w:t>Revised: N/A</w:t>
            </w:r>
          </w:p>
        </w:tc>
        <w:tc>
          <w:tcPr>
            <w:tcW w:w="6408" w:type="dxa"/>
            <w:tcBorders>
              <w:top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A60038" w:rsidRPr="0000055A" w:rsidRDefault="003E7821" w:rsidP="00A60038">
            <w:pPr>
              <w:pStyle w:val="Footer"/>
              <w:spacing w:after="0" w:line="240" w:lineRule="auto"/>
              <w:jc w:val="right"/>
              <w:rPr>
                <w:rFonts w:ascii="Arial" w:hAnsi="Arial" w:cs="Arial"/>
                <w:sz w:val="20"/>
                <w:szCs w:val="20"/>
              </w:rPr>
            </w:pPr>
            <w:r>
              <w:rPr>
                <w:rFonts w:ascii="Arial" w:hAnsi="Arial" w:cs="Arial"/>
                <w:sz w:val="20"/>
                <w:szCs w:val="20"/>
              </w:rPr>
              <w:t>Author</w:t>
            </w:r>
            <w:r w:rsidR="00A60038" w:rsidRPr="0000055A">
              <w:rPr>
                <w:rFonts w:ascii="Arial" w:hAnsi="Arial" w:cs="Arial"/>
                <w:sz w:val="20"/>
                <w:szCs w:val="20"/>
              </w:rPr>
              <w:t>: Kevin Lamb</w:t>
            </w:r>
          </w:p>
          <w:p w:rsidR="00A60038" w:rsidRPr="0000055A" w:rsidRDefault="00A60038" w:rsidP="00A60038">
            <w:pPr>
              <w:pStyle w:val="Footer"/>
              <w:spacing w:after="0" w:line="240" w:lineRule="auto"/>
              <w:jc w:val="right"/>
              <w:rPr>
                <w:rFonts w:ascii="Arial" w:hAnsi="Arial" w:cs="Arial"/>
                <w:sz w:val="20"/>
                <w:szCs w:val="20"/>
              </w:rPr>
            </w:pPr>
            <w:r w:rsidRPr="0000055A">
              <w:rPr>
                <w:rFonts w:ascii="Arial" w:hAnsi="Arial" w:cs="Arial"/>
                <w:sz w:val="20"/>
                <w:szCs w:val="20"/>
              </w:rPr>
              <w:t>Approved by:</w:t>
            </w:r>
            <w:r>
              <w:rPr>
                <w:rFonts w:ascii="Arial" w:hAnsi="Arial" w:cs="Arial"/>
                <w:sz w:val="20"/>
                <w:szCs w:val="20"/>
              </w:rPr>
              <w:t xml:space="preserve"> Bruce Labelle</w:t>
            </w:r>
            <w:r w:rsidRPr="0000055A">
              <w:rPr>
                <w:rFonts w:ascii="Arial" w:hAnsi="Arial" w:cs="Arial"/>
                <w:sz w:val="20"/>
                <w:szCs w:val="20"/>
              </w:rPr>
              <w:t xml:space="preserve">  </w:t>
            </w:r>
          </w:p>
        </w:tc>
      </w:tr>
    </w:tbl>
    <w:p w:rsidR="004D4C43" w:rsidRDefault="004D4C43" w:rsidP="00A60038">
      <w:pPr>
        <w:spacing w:after="0" w:line="240" w:lineRule="auto"/>
        <w:ind w:left="810" w:hanging="810"/>
        <w:rPr>
          <w:rFonts w:ascii="Arial" w:hAnsi="Arial" w:cs="Arial"/>
          <w:b/>
          <w:color w:val="FF0000"/>
        </w:rPr>
      </w:pPr>
    </w:p>
    <w:sectPr w:rsidR="004D4C43" w:rsidSect="00A60038">
      <w:headerReference w:type="default" r:id="rId8"/>
      <w:footerReference w:type="default" r:id="rId9"/>
      <w:pgSz w:w="12240" w:h="15840"/>
      <w:pgMar w:top="720" w:right="1296" w:bottom="576" w:left="1296" w:header="360"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038" w:rsidRDefault="00A60038" w:rsidP="004D4C43">
      <w:pPr>
        <w:spacing w:after="0" w:line="240" w:lineRule="auto"/>
      </w:pPr>
      <w:r>
        <w:separator/>
      </w:r>
    </w:p>
  </w:endnote>
  <w:endnote w:type="continuationSeparator" w:id="0">
    <w:p w:rsidR="00A60038" w:rsidRDefault="00A60038" w:rsidP="004D4C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038" w:rsidRDefault="00A600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038" w:rsidRDefault="00A60038" w:rsidP="004D4C43">
      <w:pPr>
        <w:spacing w:after="0" w:line="240" w:lineRule="auto"/>
      </w:pPr>
      <w:r w:rsidRPr="004D4C43">
        <w:rPr>
          <w:color w:val="000000"/>
        </w:rPr>
        <w:separator/>
      </w:r>
    </w:p>
  </w:footnote>
  <w:footnote w:type="continuationSeparator" w:id="0">
    <w:p w:rsidR="00A60038" w:rsidRDefault="00A60038" w:rsidP="004D4C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038" w:rsidRDefault="00A600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12F43"/>
    <w:multiLevelType w:val="multilevel"/>
    <w:tmpl w:val="9C0E6FCE"/>
    <w:lvl w:ilvl="0">
      <w:numFmt w:val="bullet"/>
      <w:lvlText w:val=""/>
      <w:lvlJc w:val="left"/>
      <w:pPr>
        <w:ind w:left="768" w:hanging="360"/>
      </w:pPr>
      <w:rPr>
        <w:rFonts w:ascii="Symbol" w:hAnsi="Symbol"/>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1">
    <w:nsid w:val="318B509C"/>
    <w:multiLevelType w:val="multilevel"/>
    <w:tmpl w:val="8CDAED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32214F17"/>
    <w:multiLevelType w:val="multilevel"/>
    <w:tmpl w:val="B34CDC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nsid w:val="3EE51116"/>
    <w:multiLevelType w:val="multilevel"/>
    <w:tmpl w:val="40D0D9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475F4AB1"/>
    <w:multiLevelType w:val="multilevel"/>
    <w:tmpl w:val="65282F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4CD42DDA"/>
    <w:multiLevelType w:val="multilevel"/>
    <w:tmpl w:val="740C8DDA"/>
    <w:lvl w:ilvl="0">
      <w:start w:val="4"/>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nsid w:val="620C43DE"/>
    <w:multiLevelType w:val="multilevel"/>
    <w:tmpl w:val="BC92CA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72282DC9"/>
    <w:multiLevelType w:val="multilevel"/>
    <w:tmpl w:val="55F02BCA"/>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4"/>
  </w:num>
  <w:num w:numId="2">
    <w:abstractNumId w:val="3"/>
  </w:num>
  <w:num w:numId="3">
    <w:abstractNumId w:val="7"/>
  </w:num>
  <w:num w:numId="4">
    <w:abstractNumId w:val="0"/>
  </w:num>
  <w:num w:numId="5">
    <w:abstractNumId w:val="6"/>
  </w:num>
  <w:num w:numId="6">
    <w:abstractNumId w:val="1"/>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autoHyphenation/>
  <w:drawingGridHorizontalSpacing w:val="110"/>
  <w:displayHorizontalDrawingGridEvery w:val="2"/>
  <w:characterSpacingControl w:val="doNotCompress"/>
  <w:footnotePr>
    <w:footnote w:id="-1"/>
    <w:footnote w:id="0"/>
  </w:footnotePr>
  <w:endnotePr>
    <w:endnote w:id="-1"/>
    <w:endnote w:id="0"/>
  </w:endnotePr>
  <w:compat/>
  <w:rsids>
    <w:rsidRoot w:val="004D4C43"/>
    <w:rsid w:val="003E7821"/>
    <w:rsid w:val="004D4C43"/>
    <w:rsid w:val="00992835"/>
    <w:rsid w:val="00A60038"/>
    <w:rsid w:val="00F756E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4C43"/>
    <w:pPr>
      <w:suppressAutoHyphens/>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4C43"/>
    <w:pPr>
      <w:tabs>
        <w:tab w:val="center" w:pos="4680"/>
        <w:tab w:val="right" w:pos="9360"/>
      </w:tabs>
    </w:pPr>
  </w:style>
  <w:style w:type="character" w:customStyle="1" w:styleId="HeaderChar">
    <w:name w:val="Header Char"/>
    <w:basedOn w:val="DefaultParagraphFont"/>
    <w:rsid w:val="004D4C43"/>
  </w:style>
  <w:style w:type="paragraph" w:styleId="Footer">
    <w:name w:val="footer"/>
    <w:basedOn w:val="Normal"/>
    <w:rsid w:val="004D4C43"/>
    <w:pPr>
      <w:tabs>
        <w:tab w:val="center" w:pos="4680"/>
        <w:tab w:val="right" w:pos="9360"/>
      </w:tabs>
    </w:pPr>
  </w:style>
  <w:style w:type="character" w:customStyle="1" w:styleId="FooterChar">
    <w:name w:val="Footer Char"/>
    <w:basedOn w:val="DefaultParagraphFont"/>
    <w:rsid w:val="004D4C43"/>
  </w:style>
  <w:style w:type="paragraph" w:styleId="BalloonText">
    <w:name w:val="Balloon Text"/>
    <w:basedOn w:val="Normal"/>
    <w:rsid w:val="004D4C43"/>
    <w:pPr>
      <w:spacing w:after="0" w:line="240" w:lineRule="auto"/>
    </w:pPr>
    <w:rPr>
      <w:rFonts w:ascii="Tahoma" w:hAnsi="Tahoma" w:cs="Tahoma"/>
      <w:sz w:val="16"/>
      <w:szCs w:val="16"/>
    </w:rPr>
  </w:style>
  <w:style w:type="character" w:customStyle="1" w:styleId="BalloonTextChar">
    <w:name w:val="Balloon Text Char"/>
    <w:basedOn w:val="DefaultParagraphFont"/>
    <w:rsid w:val="004D4C43"/>
    <w:rPr>
      <w:rFonts w:ascii="Tahoma" w:hAnsi="Tahoma" w:cs="Tahoma"/>
      <w:sz w:val="16"/>
      <w:szCs w:val="16"/>
    </w:rPr>
  </w:style>
  <w:style w:type="paragraph" w:styleId="ListParagraph">
    <w:name w:val="List Paragraph"/>
    <w:basedOn w:val="Normal"/>
    <w:rsid w:val="004D4C43"/>
    <w:pPr>
      <w:ind w:left="720"/>
    </w:pPr>
  </w:style>
  <w:style w:type="table" w:styleId="TableGrid">
    <w:name w:val="Table Grid"/>
    <w:basedOn w:val="TableNormal"/>
    <w:uiPriority w:val="59"/>
    <w:rsid w:val="00A60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Safe Work Procedure - Template.</vt:lpstr>
    </vt:vector>
  </TitlesOfParts>
  <Company>City of Nanaimo</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 Procedure - Template.</dc:title>
  <dc:subject/>
  <dc:creator>Doris Sawrie</dc:creator>
  <dc:description/>
  <cp:lastModifiedBy>Fran Grant</cp:lastModifiedBy>
  <cp:revision>4</cp:revision>
  <dcterms:created xsi:type="dcterms:W3CDTF">2011-02-15T22:03:00Z</dcterms:created>
  <dcterms:modified xsi:type="dcterms:W3CDTF">2011-02-15T22:40:00Z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