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D8" w:rsidRP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t xml:space="preserve">Group </w:t>
      </w:r>
      <w:r w:rsidR="00E04BD8" w:rsidRPr="00E04BD8">
        <w:rPr>
          <w:rFonts w:eastAsia="Times New Roman" w:cs="Times New Roman"/>
          <w:b/>
          <w:sz w:val="52"/>
          <w:szCs w:val="20"/>
          <w:lang w:val="en-US" w:eastAsia="en-CA"/>
        </w:rPr>
        <w:t>Lock Box Form</w:t>
      </w:r>
    </w:p>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b/>
          <w:sz w:val="28"/>
          <w:szCs w:val="20"/>
          <w:u w:val="single"/>
          <w:lang w:val="en-US" w:eastAsia="en-CA"/>
        </w:rPr>
      </w:pPr>
      <w:r w:rsidRPr="00E04BD8">
        <w:rPr>
          <w:rFonts w:eastAsia="Times New Roman" w:cs="Times New Roman"/>
          <w:b/>
          <w:sz w:val="28"/>
          <w:szCs w:val="20"/>
          <w:lang w:val="en-US" w:eastAsia="en-CA"/>
        </w:rPr>
        <w:t>Date</w:t>
      </w:r>
      <w:proofErr w:type="gramStart"/>
      <w:r w:rsidRPr="00E04BD8">
        <w:rPr>
          <w:rFonts w:eastAsia="Times New Roman" w:cs="Times New Roman"/>
          <w:b/>
          <w:sz w:val="28"/>
          <w:szCs w:val="20"/>
          <w:lang w:val="en-US" w:eastAsia="en-CA"/>
        </w:rPr>
        <w:t>:-</w:t>
      </w:r>
      <w:proofErr w:type="gramEnd"/>
      <w:r w:rsidRPr="00E04BD8">
        <w:rPr>
          <w:rFonts w:eastAsia="Times New Roman" w:cs="Times New Roman"/>
          <w:b/>
          <w:sz w:val="28"/>
          <w:szCs w:val="20"/>
          <w:u w:val="single"/>
          <w:lang w:val="en-US" w:eastAsia="en-CA"/>
        </w:rPr>
        <w:tab/>
        <w:t xml:space="preserve">  </w:t>
      </w:r>
      <w:r w:rsidRPr="00E04BD8">
        <w:rPr>
          <w:rFonts w:eastAsia="Times New Roman" w:cs="Times New Roman"/>
          <w:b/>
          <w:sz w:val="28"/>
          <w:szCs w:val="20"/>
          <w:lang w:val="en-US" w:eastAsia="en-CA"/>
        </w:rPr>
        <w:t xml:space="preserve"> Unit Id. </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 xml:space="preserve"> Reason:</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Lock Box #</w:t>
      </w:r>
      <w:r w:rsidRPr="00E04BD8">
        <w:rPr>
          <w:rFonts w:eastAsia="Times New Roman" w:cs="Times New Roman"/>
          <w:b/>
          <w:sz w:val="28"/>
          <w:szCs w:val="20"/>
          <w:u w:val="single"/>
          <w:lang w:val="en-US" w:eastAsia="en-CA"/>
        </w:rPr>
        <w:softHyphen/>
        <w:t>__________</w:t>
      </w: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8"/>
          <w:szCs w:val="20"/>
          <w:lang w:val="en-US" w:eastAsia="en-CA"/>
        </w:rPr>
        <w:t>Seal #</w:t>
      </w:r>
      <w:r w:rsidRPr="00E04BD8">
        <w:rPr>
          <w:rFonts w:eastAsia="Times New Roman" w:cs="Times New Roman"/>
          <w:b/>
          <w:sz w:val="24"/>
          <w:szCs w:val="20"/>
          <w:lang w:val="en-US" w:eastAsia="en-CA"/>
        </w:rPr>
        <w:t xml:space="preserve">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18"/>
          <w:szCs w:val="20"/>
          <w:lang w:val="en-US" w:eastAsia="en-CA"/>
        </w:rPr>
      </w:pPr>
    </w:p>
    <w:p w:rsidR="00B40E45" w:rsidRDefault="00E04BD8" w:rsidP="00E04BD8">
      <w:pPr>
        <w:spacing w:after="0" w:line="240" w:lineRule="auto"/>
        <w:rPr>
          <w:rFonts w:eastAsia="Times New Roman" w:cs="Times New Roman"/>
          <w:b/>
          <w:color w:val="FF0000"/>
          <w:sz w:val="28"/>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8"/>
          <w:szCs w:val="20"/>
          <w:lang w:val="en-US" w:eastAsia="en-CA"/>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
        <w:gridCol w:w="4410"/>
        <w:gridCol w:w="5837"/>
      </w:tblGrid>
      <w:tr w:rsidR="00E04BD8" w:rsidRPr="00E04BD8" w:rsidTr="009251B7">
        <w:tc>
          <w:tcPr>
            <w:tcW w:w="918" w:type="dxa"/>
          </w:tcPr>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sz w:val="24"/>
                <w:szCs w:val="20"/>
                <w:lang w:val="en-US" w:eastAsia="en-CA"/>
              </w:rPr>
              <w:t>Lock #</w:t>
            </w:r>
          </w:p>
        </w:tc>
        <w:tc>
          <w:tcPr>
            <w:tcW w:w="4410"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w:t>
            </w:r>
          </w:p>
        </w:tc>
        <w:tc>
          <w:tcPr>
            <w:tcW w:w="5837"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Reason</w:t>
            </w:r>
          </w:p>
        </w:tc>
      </w:tr>
      <w:tr w:rsidR="00E04BD8" w:rsidRPr="00E04BD8" w:rsidTr="009251B7">
        <w:tc>
          <w:tcPr>
            <w:tcW w:w="918"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w:t>
            </w:r>
          </w:p>
        </w:tc>
        <w:tc>
          <w:tcPr>
            <w:tcW w:w="4410" w:type="dxa"/>
          </w:tcPr>
          <w:p w:rsidR="00E04BD8" w:rsidRPr="00E04BD8" w:rsidRDefault="00FE3E0F" w:rsidP="00E04BD8">
            <w:pPr>
              <w:spacing w:after="0" w:line="240" w:lineRule="auto"/>
              <w:rPr>
                <w:rFonts w:eastAsia="Times New Roman" w:cs="Times New Roman"/>
                <w:sz w:val="24"/>
                <w:szCs w:val="20"/>
                <w:lang w:val="en-US" w:eastAsia="en-CA"/>
              </w:rPr>
            </w:pPr>
            <w:r>
              <w:t>Fine Screen Influent Gate 02-SG-121 Breaker #14, 16, 18 located in 02-PDC-4A panel.</w:t>
            </w:r>
          </w:p>
        </w:tc>
        <w:tc>
          <w:tcPr>
            <w:tcW w:w="5837" w:type="dxa"/>
          </w:tcPr>
          <w:p w:rsidR="00E04BD8" w:rsidRPr="00E04BD8" w:rsidRDefault="00FE3E0F"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  Primary Feed</w:t>
            </w:r>
          </w:p>
        </w:tc>
      </w:tr>
      <w:tr w:rsidR="00E04BD8" w:rsidRPr="00E04BD8" w:rsidTr="009251B7">
        <w:tc>
          <w:tcPr>
            <w:tcW w:w="918"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2</w:t>
            </w:r>
          </w:p>
        </w:tc>
        <w:tc>
          <w:tcPr>
            <w:tcW w:w="4410" w:type="dxa"/>
          </w:tcPr>
          <w:p w:rsidR="00E04BD8" w:rsidRPr="00E04BD8" w:rsidRDefault="00FE3E0F" w:rsidP="00E04BD8">
            <w:pPr>
              <w:spacing w:after="0" w:line="240" w:lineRule="auto"/>
              <w:rPr>
                <w:rFonts w:eastAsia="Times New Roman" w:cs="Times New Roman"/>
                <w:sz w:val="24"/>
                <w:szCs w:val="20"/>
                <w:lang w:val="en-US" w:eastAsia="en-CA"/>
              </w:rPr>
            </w:pPr>
            <w:r>
              <w:t>Fine Screen Influent Gate hand wheel.</w:t>
            </w:r>
          </w:p>
        </w:tc>
        <w:tc>
          <w:tcPr>
            <w:tcW w:w="5837" w:type="dxa"/>
          </w:tcPr>
          <w:p w:rsidR="00E04BD8" w:rsidRPr="00E04BD8" w:rsidRDefault="00FE3E0F"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 Primary Feed</w:t>
            </w: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3</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r>
              <w:t>Fine Screen Effluent Gate.</w:t>
            </w:r>
          </w:p>
        </w:tc>
        <w:tc>
          <w:tcPr>
            <w:tcW w:w="5837" w:type="dxa"/>
          </w:tcPr>
          <w:p w:rsidR="00FE3E0F" w:rsidRPr="00E04BD8" w:rsidRDefault="00FE3E0F" w:rsidP="00FE3E0F">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 xml:space="preserve">Hydraulic:  Downstream </w:t>
            </w:r>
            <w:r>
              <w:rPr>
                <w:rFonts w:eastAsia="Times New Roman" w:cs="Times New Roman"/>
                <w:sz w:val="24"/>
                <w:szCs w:val="20"/>
                <w:lang w:val="en-US" w:eastAsia="en-CA"/>
              </w:rPr>
              <w:t>Outlet</w:t>
            </w: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4</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r>
              <w:t>Fine Screen, Brush and Conveyor Motors Disconnect Breaker 02-LCP-120A.</w:t>
            </w:r>
          </w:p>
        </w:tc>
        <w:tc>
          <w:tcPr>
            <w:tcW w:w="5837" w:type="dxa"/>
          </w:tcPr>
          <w:p w:rsidR="00FE3E0F" w:rsidRPr="00E04BD8" w:rsidRDefault="00FE3E0F" w:rsidP="009251B7">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Electrical:  Primary Feed</w:t>
            </w: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5</w:t>
            </w:r>
          </w:p>
        </w:tc>
        <w:tc>
          <w:tcPr>
            <w:tcW w:w="4410" w:type="dxa"/>
          </w:tcPr>
          <w:p w:rsidR="00FE3E0F" w:rsidRPr="00E04BD8" w:rsidRDefault="00FE3E0F" w:rsidP="00670FBD">
            <w:pPr>
              <w:spacing w:after="0" w:line="240" w:lineRule="auto"/>
              <w:rPr>
                <w:rFonts w:eastAsia="Times New Roman" w:cs="Times New Roman"/>
                <w:sz w:val="24"/>
                <w:szCs w:val="20"/>
                <w:lang w:val="en-US" w:eastAsia="en-CA"/>
              </w:rPr>
            </w:pPr>
            <w:r>
              <w:t>Fine Screen Wash-down Valve.</w:t>
            </w: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 Wash Water</w:t>
            </w: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6</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bookmarkStart w:id="0" w:name="_GoBack"/>
            <w:bookmarkEnd w:id="0"/>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7</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8</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9</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10</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11</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12</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13</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14</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15</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16</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bl>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18"/>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sz w:val="24"/>
          <w:szCs w:val="20"/>
          <w:lang w:val="en-US" w:eastAsia="en-CA"/>
        </w:rPr>
        <w:t xml:space="preserve">We, the undersigned, have read and understand the City of Penticton </w:t>
      </w:r>
      <w:proofErr w:type="spellStart"/>
      <w:r w:rsidRPr="00E04BD8">
        <w:rPr>
          <w:rFonts w:eastAsia="Times New Roman" w:cs="Times New Roman"/>
          <w:sz w:val="24"/>
          <w:szCs w:val="20"/>
          <w:lang w:val="en-US" w:eastAsia="en-CA"/>
        </w:rPr>
        <w:t>LockBox</w:t>
      </w:r>
      <w:proofErr w:type="spellEnd"/>
      <w:r w:rsidRPr="00E04BD8">
        <w:rPr>
          <w:rFonts w:eastAsia="Times New Roman" w:cs="Times New Roman"/>
          <w:sz w:val="24"/>
          <w:szCs w:val="20"/>
          <w:lang w:val="en-US" w:eastAsia="en-CA"/>
        </w:rPr>
        <w:t xml:space="preserve"> Lockout Procedures and </w:t>
      </w:r>
      <w:r w:rsidRPr="00E04BD8">
        <w:rPr>
          <w:rFonts w:eastAsia="Times New Roman" w:cs="Times New Roman"/>
          <w:b/>
          <w:sz w:val="24"/>
          <w:szCs w:val="20"/>
          <w:u w:val="single"/>
          <w:lang w:val="en-US" w:eastAsia="en-CA"/>
        </w:rPr>
        <w:t xml:space="preserve">Have attached </w:t>
      </w:r>
      <w:proofErr w:type="gramStart"/>
      <w:r w:rsidRPr="00E04BD8">
        <w:rPr>
          <w:rFonts w:eastAsia="Times New Roman" w:cs="Times New Roman"/>
          <w:b/>
          <w:sz w:val="24"/>
          <w:szCs w:val="20"/>
          <w:u w:val="single"/>
          <w:lang w:val="en-US" w:eastAsia="en-CA"/>
        </w:rPr>
        <w:t xml:space="preserve">a </w:t>
      </w:r>
      <w:r w:rsidRPr="00E04BD8">
        <w:rPr>
          <w:rFonts w:eastAsia="Times New Roman" w:cs="Times New Roman"/>
          <w:sz w:val="24"/>
          <w:szCs w:val="20"/>
          <w:lang w:val="en-US" w:eastAsia="en-CA"/>
        </w:rPr>
        <w:t xml:space="preserve"> </w:t>
      </w:r>
      <w:r w:rsidRPr="00E04BD8">
        <w:rPr>
          <w:rFonts w:eastAsia="Times New Roman" w:cs="Times New Roman"/>
          <w:b/>
          <w:sz w:val="24"/>
          <w:szCs w:val="20"/>
          <w:u w:val="single"/>
          <w:lang w:val="en-US" w:eastAsia="en-CA"/>
        </w:rPr>
        <w:t>"</w:t>
      </w:r>
      <w:proofErr w:type="gramEnd"/>
      <w:r w:rsidRPr="00E04BD8">
        <w:rPr>
          <w:rFonts w:eastAsia="Times New Roman" w:cs="Times New Roman"/>
          <w:b/>
          <w:sz w:val="24"/>
          <w:szCs w:val="20"/>
          <w:u w:val="single"/>
          <w:lang w:val="en-US" w:eastAsia="en-CA"/>
        </w:rPr>
        <w:t>Personal Lock to the Lock Box"</w:t>
      </w:r>
    </w:p>
    <w:p w:rsidR="00E04BD8" w:rsidRPr="00E04BD8" w:rsidRDefault="00E04BD8" w:rsidP="00E04BD8">
      <w:pPr>
        <w:spacing w:after="0" w:line="240" w:lineRule="auto"/>
        <w:rPr>
          <w:rFonts w:eastAsia="Times New Roman" w:cs="Times New Roman"/>
          <w:sz w:val="24"/>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sz w:val="20"/>
          <w:szCs w:val="20"/>
          <w:u w:val="single"/>
          <w:lang w:val="en-US" w:eastAsia="en-CA"/>
        </w:rPr>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Signature and Print Last Name </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Signature and Print Last Name</w:t>
      </w:r>
    </w:p>
    <w:p w:rsidR="00E04BD8" w:rsidRPr="00E04BD8" w:rsidRDefault="00E04BD8" w:rsidP="00E04BD8">
      <w:pPr>
        <w:spacing w:after="0" w:line="240" w:lineRule="auto"/>
        <w:rPr>
          <w:rFonts w:eastAsia="Times New Roman" w:cs="Times New Roman"/>
          <w:sz w:val="24"/>
          <w:szCs w:val="20"/>
          <w:u w:val="single"/>
          <w:lang w:val="en-US" w:eastAsia="en-CA"/>
        </w:rPr>
      </w:pPr>
      <w:r w:rsidRPr="00E04BD8">
        <w:rPr>
          <w:rFonts w:eastAsia="Times New Roman" w:cs="Times New Roman"/>
          <w:sz w:val="20"/>
          <w:szCs w:val="20"/>
          <w:u w:val="single"/>
          <w:lang w:val="en-US" w:eastAsia="en-CA"/>
        </w:rPr>
        <w:t xml:space="preserve">   </w:t>
      </w: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6"/>
          <w:szCs w:val="20"/>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proofErr w:type="gramStart"/>
      <w:r w:rsidRPr="00E04BD8">
        <w:rPr>
          <w:rFonts w:eastAsia="Times New Roman" w:cs="Times New Roman"/>
          <w:sz w:val="20"/>
          <w:szCs w:val="20"/>
          <w:u w:val="single"/>
          <w:lang w:val="en-US" w:eastAsia="en-CA"/>
        </w:rPr>
        <w:t>Confined Space Entry Permit Numbers.</w:t>
      </w:r>
      <w:proofErr w:type="gramEnd"/>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lastRenderedPageBreak/>
        <w:t>Group</w:t>
      </w:r>
      <w:r w:rsidR="00E04BD8" w:rsidRPr="00E04BD8">
        <w:rPr>
          <w:rFonts w:eastAsia="Times New Roman" w:cs="Times New Roman"/>
          <w:b/>
          <w:sz w:val="52"/>
          <w:szCs w:val="20"/>
          <w:lang w:val="en-US" w:eastAsia="en-CA"/>
        </w:rPr>
        <w:t xml:space="preserve"> Lock Box Form</w:t>
      </w:r>
    </w:p>
    <w:p w:rsidR="00E04BD8" w:rsidRPr="00B40E45" w:rsidRDefault="00E04BD8" w:rsidP="00B40E45">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4"/>
          <w:szCs w:val="20"/>
          <w:lang w:val="en-US" w:eastAsia="en-CA"/>
        </w:rPr>
        <w:t>ALSO "Specific" Equipment</w:t>
      </w:r>
      <w:r w:rsidRPr="00E04BD8">
        <w:rPr>
          <w:rFonts w:eastAsia="Times New Roman" w:cs="Times New Roman"/>
          <w:sz w:val="24"/>
          <w:szCs w:val="20"/>
          <w:lang w:val="en-US" w:eastAsia="en-CA"/>
        </w:rPr>
        <w:t xml:space="preserve"> requiring individual Lockout Locks with "Special Procedures" for Testing.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80"/>
        <w:gridCol w:w="2028"/>
        <w:gridCol w:w="5657"/>
      </w:tblGrid>
      <w:tr w:rsidR="00E04BD8" w:rsidRPr="00E04BD8" w:rsidTr="009251B7">
        <w:tc>
          <w:tcPr>
            <w:tcW w:w="3480" w:type="dxa"/>
          </w:tcPr>
          <w:p w:rsidR="00E04BD8" w:rsidRPr="00E04BD8" w:rsidRDefault="00E04BD8" w:rsidP="009251B7">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Specific Equipment #</w:t>
            </w:r>
          </w:p>
        </w:tc>
        <w:tc>
          <w:tcPr>
            <w:tcW w:w="2028" w:type="dxa"/>
          </w:tcPr>
          <w:p w:rsidR="00E04BD8" w:rsidRPr="00E04BD8" w:rsidRDefault="00E04BD8" w:rsidP="009251B7">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Hold Lock #</w:t>
            </w:r>
          </w:p>
        </w:tc>
        <w:tc>
          <w:tcPr>
            <w:tcW w:w="5657" w:type="dxa"/>
          </w:tcPr>
          <w:p w:rsidR="00E04BD8" w:rsidRPr="00E04BD8" w:rsidRDefault="00E04BD8" w:rsidP="009251B7">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 and reason for individual lock</w:t>
            </w:r>
          </w:p>
        </w:tc>
      </w:tr>
      <w:tr w:rsidR="00E04BD8" w:rsidRPr="00E04BD8" w:rsidTr="009251B7">
        <w:tc>
          <w:tcPr>
            <w:tcW w:w="3480" w:type="dxa"/>
          </w:tcPr>
          <w:p w:rsidR="00E04BD8" w:rsidRPr="00E04BD8" w:rsidRDefault="00E04BD8" w:rsidP="009251B7">
            <w:pPr>
              <w:spacing w:after="0" w:line="240" w:lineRule="auto"/>
              <w:rPr>
                <w:rFonts w:eastAsia="Times New Roman" w:cs="Times New Roman"/>
                <w:sz w:val="24"/>
                <w:szCs w:val="20"/>
                <w:lang w:val="en-US" w:eastAsia="en-CA"/>
              </w:rPr>
            </w:pPr>
          </w:p>
        </w:tc>
        <w:tc>
          <w:tcPr>
            <w:tcW w:w="2028" w:type="dxa"/>
          </w:tcPr>
          <w:p w:rsidR="00E04BD8" w:rsidRPr="00E04BD8" w:rsidRDefault="00E04BD8" w:rsidP="009251B7">
            <w:pPr>
              <w:spacing w:after="0" w:line="240" w:lineRule="auto"/>
              <w:rPr>
                <w:rFonts w:eastAsia="Times New Roman" w:cs="Times New Roman"/>
                <w:sz w:val="24"/>
                <w:szCs w:val="20"/>
                <w:lang w:val="en-US" w:eastAsia="en-CA"/>
              </w:rPr>
            </w:pPr>
          </w:p>
        </w:tc>
        <w:tc>
          <w:tcPr>
            <w:tcW w:w="5657" w:type="dxa"/>
          </w:tcPr>
          <w:p w:rsidR="00E04BD8" w:rsidRPr="00E04BD8" w:rsidRDefault="00E04BD8" w:rsidP="009251B7">
            <w:pPr>
              <w:spacing w:after="0" w:line="240" w:lineRule="auto"/>
              <w:rPr>
                <w:rFonts w:eastAsia="Times New Roman" w:cs="Times New Roman"/>
                <w:sz w:val="24"/>
                <w:szCs w:val="20"/>
                <w:lang w:val="en-US" w:eastAsia="en-CA"/>
              </w:rPr>
            </w:pPr>
          </w:p>
        </w:tc>
      </w:tr>
      <w:tr w:rsidR="00E04BD8" w:rsidRPr="00E04BD8" w:rsidTr="009251B7">
        <w:tc>
          <w:tcPr>
            <w:tcW w:w="3480" w:type="dxa"/>
          </w:tcPr>
          <w:p w:rsidR="00E04BD8" w:rsidRPr="00E04BD8" w:rsidRDefault="00E04BD8" w:rsidP="009251B7">
            <w:pPr>
              <w:spacing w:after="0" w:line="240" w:lineRule="auto"/>
              <w:rPr>
                <w:rFonts w:eastAsia="Times New Roman" w:cs="Times New Roman"/>
                <w:sz w:val="24"/>
                <w:szCs w:val="20"/>
                <w:lang w:val="en-US" w:eastAsia="en-CA"/>
              </w:rPr>
            </w:pPr>
          </w:p>
        </w:tc>
        <w:tc>
          <w:tcPr>
            <w:tcW w:w="2028" w:type="dxa"/>
          </w:tcPr>
          <w:p w:rsidR="00E04BD8" w:rsidRPr="00E04BD8" w:rsidRDefault="00E04BD8" w:rsidP="009251B7">
            <w:pPr>
              <w:spacing w:after="0" w:line="240" w:lineRule="auto"/>
              <w:rPr>
                <w:rFonts w:eastAsia="Times New Roman" w:cs="Times New Roman"/>
                <w:sz w:val="24"/>
                <w:szCs w:val="20"/>
                <w:lang w:val="en-US" w:eastAsia="en-CA"/>
              </w:rPr>
            </w:pPr>
          </w:p>
        </w:tc>
        <w:tc>
          <w:tcPr>
            <w:tcW w:w="5657" w:type="dxa"/>
          </w:tcPr>
          <w:p w:rsidR="00E04BD8" w:rsidRPr="00E04BD8" w:rsidRDefault="00E04BD8" w:rsidP="009251B7">
            <w:pPr>
              <w:spacing w:after="0" w:line="240" w:lineRule="auto"/>
              <w:rPr>
                <w:rFonts w:eastAsia="Times New Roman" w:cs="Times New Roman"/>
                <w:sz w:val="24"/>
                <w:szCs w:val="20"/>
                <w:lang w:val="en-US" w:eastAsia="en-CA"/>
              </w:rPr>
            </w:pPr>
          </w:p>
        </w:tc>
      </w:tr>
      <w:tr w:rsidR="00E04BD8" w:rsidRPr="00E04BD8" w:rsidTr="009251B7">
        <w:tc>
          <w:tcPr>
            <w:tcW w:w="3480" w:type="dxa"/>
          </w:tcPr>
          <w:p w:rsidR="00E04BD8" w:rsidRPr="00E04BD8" w:rsidRDefault="00E04BD8" w:rsidP="009251B7">
            <w:pPr>
              <w:spacing w:after="0" w:line="240" w:lineRule="auto"/>
              <w:rPr>
                <w:rFonts w:eastAsia="Times New Roman" w:cs="Times New Roman"/>
                <w:sz w:val="24"/>
                <w:szCs w:val="20"/>
                <w:lang w:val="en-US" w:eastAsia="en-CA"/>
              </w:rPr>
            </w:pPr>
          </w:p>
        </w:tc>
        <w:tc>
          <w:tcPr>
            <w:tcW w:w="2028" w:type="dxa"/>
          </w:tcPr>
          <w:p w:rsidR="00E04BD8" w:rsidRPr="00E04BD8" w:rsidRDefault="00E04BD8" w:rsidP="009251B7">
            <w:pPr>
              <w:spacing w:after="0" w:line="240" w:lineRule="auto"/>
              <w:rPr>
                <w:rFonts w:eastAsia="Times New Roman" w:cs="Times New Roman"/>
                <w:sz w:val="24"/>
                <w:szCs w:val="20"/>
                <w:lang w:val="en-US" w:eastAsia="en-CA"/>
              </w:rPr>
            </w:pPr>
          </w:p>
        </w:tc>
        <w:tc>
          <w:tcPr>
            <w:tcW w:w="5657" w:type="dxa"/>
          </w:tcPr>
          <w:p w:rsidR="00E04BD8" w:rsidRPr="00E04BD8" w:rsidRDefault="00E04BD8" w:rsidP="009251B7">
            <w:pPr>
              <w:spacing w:after="0" w:line="240" w:lineRule="auto"/>
              <w:rPr>
                <w:rFonts w:eastAsia="Times New Roman" w:cs="Times New Roman"/>
                <w:sz w:val="24"/>
                <w:szCs w:val="20"/>
                <w:lang w:val="en-US" w:eastAsia="en-CA"/>
              </w:rPr>
            </w:pPr>
          </w:p>
        </w:tc>
      </w:tr>
    </w:tbl>
    <w:p w:rsidR="00E04BD8" w:rsidRPr="00E04BD8" w:rsidRDefault="00E04BD8" w:rsidP="00B40E45">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b/>
          <w:sz w:val="24"/>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B40E45" w:rsidRPr="00E04BD8" w:rsidRDefault="00B40E45" w:rsidP="00B40E45">
      <w:pPr>
        <w:spacing w:after="0" w:line="240" w:lineRule="auto"/>
        <w:rPr>
          <w:rFonts w:eastAsia="Times New Roman" w:cs="Times New Roman"/>
          <w:sz w:val="20"/>
          <w:szCs w:val="20"/>
          <w:lang w:val="en-US" w:eastAsia="en-CA"/>
        </w:rPr>
      </w:pPr>
    </w:p>
    <w:p w:rsidR="00B40E45" w:rsidRPr="00E04BD8" w:rsidRDefault="00B40E45" w:rsidP="00B40E45">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B40E45"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r w:rsidR="00E04BD8" w:rsidRPr="00E04BD8">
        <w:rPr>
          <w:rFonts w:eastAsia="Times New Roman" w:cs="Times New Roman"/>
          <w:b/>
          <w:sz w:val="24"/>
          <w:szCs w:val="20"/>
          <w:lang w:val="en-US" w:eastAsia="en-CA"/>
        </w:rPr>
        <w:tab/>
        <w:t xml:space="preserve">    </w:t>
      </w:r>
      <w:r w:rsidR="00780B7E">
        <w:rPr>
          <w:rFonts w:eastAsia="Times New Roman" w:cs="Times New Roman"/>
          <w:b/>
          <w:sz w:val="24"/>
          <w:szCs w:val="20"/>
          <w:lang w:val="en-US" w:eastAsia="en-CA"/>
        </w:rPr>
        <w:t xml:space="preserve">    </w:t>
      </w:r>
    </w:p>
    <w:sectPr w:rsidR="00E04BD8" w:rsidRPr="00E04BD8" w:rsidSect="00E04BD8">
      <w:headerReference w:type="default" r:id="rId9"/>
      <w:footerReference w:type="default" r:id="rId10"/>
      <w:headerReference w:type="first" r:id="rId11"/>
      <w:footerReference w:type="first" r:id="rId12"/>
      <w:pgSz w:w="12240" w:h="15840"/>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B9" w:rsidRDefault="00A908B9" w:rsidP="004B6E39">
      <w:pPr>
        <w:spacing w:after="0" w:line="240" w:lineRule="auto"/>
      </w:pPr>
      <w:r>
        <w:separator/>
      </w:r>
    </w:p>
  </w:endnote>
  <w:endnote w:type="continuationSeparator" w:id="0">
    <w:p w:rsidR="00A908B9" w:rsidRDefault="00A908B9"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45" w:rsidRDefault="00B40E45" w:rsidP="00B40E45">
    <w:pPr>
      <w:pStyle w:val="Footer"/>
    </w:pPr>
    <w:r>
      <w:rPr>
        <w:noProof/>
        <w:lang w:eastAsia="en-CA"/>
      </w:rPr>
      <w:drawing>
        <wp:anchor distT="0" distB="0" distL="114300" distR="114300" simplePos="0" relativeHeight="251666432" behindDoc="1" locked="1" layoutInCell="1" allowOverlap="1" wp14:anchorId="09067276" wp14:editId="5761CA8B">
          <wp:simplePos x="0" y="0"/>
          <wp:positionH relativeFrom="column">
            <wp:posOffset>-359410</wp:posOffset>
          </wp:positionH>
          <wp:positionV relativeFrom="paragraph">
            <wp:posOffset>-178435</wp:posOffset>
          </wp:positionV>
          <wp:extent cx="7757795" cy="1370965"/>
          <wp:effectExtent l="0" t="0" r="0" b="635"/>
          <wp:wrapNone/>
          <wp:docPr id="2" name="Picture 2"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p w:rsidR="00B40E45" w:rsidRPr="00B40E45" w:rsidRDefault="00B40E45" w:rsidP="00B40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80" w:rsidRDefault="00AF6FCB">
    <w:pPr>
      <w:pStyle w:val="Footer"/>
    </w:pPr>
    <w:r>
      <w:rPr>
        <w:noProof/>
        <w:lang w:eastAsia="en-CA"/>
      </w:rPr>
      <w:drawing>
        <wp:anchor distT="0" distB="0" distL="114300" distR="114300" simplePos="0" relativeHeight="251662336" behindDoc="1" locked="1" layoutInCell="1" allowOverlap="1" wp14:anchorId="338CB852" wp14:editId="3887E84C">
          <wp:simplePos x="0" y="0"/>
          <wp:positionH relativeFrom="column">
            <wp:posOffset>-292735</wp:posOffset>
          </wp:positionH>
          <wp:positionV relativeFrom="paragraph">
            <wp:posOffset>-330835</wp:posOffset>
          </wp:positionV>
          <wp:extent cx="7757795" cy="1370965"/>
          <wp:effectExtent l="0" t="0" r="0" b="635"/>
          <wp:wrapNone/>
          <wp:docPr id="6" name="Picture 6"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B9" w:rsidRDefault="00A908B9" w:rsidP="004B6E39">
      <w:pPr>
        <w:spacing w:after="0" w:line="240" w:lineRule="auto"/>
      </w:pPr>
      <w:r>
        <w:separator/>
      </w:r>
    </w:p>
  </w:footnote>
  <w:footnote w:type="continuationSeparator" w:id="0">
    <w:p w:rsidR="00A908B9" w:rsidRDefault="00A908B9" w:rsidP="004B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45" w:rsidRDefault="00B40E45" w:rsidP="00B40E45">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4384" behindDoc="1" locked="1" layoutInCell="1" allowOverlap="1" wp14:anchorId="7756A18E" wp14:editId="5180C52A">
          <wp:simplePos x="0" y="0"/>
          <wp:positionH relativeFrom="column">
            <wp:posOffset>-361315</wp:posOffset>
          </wp:positionH>
          <wp:positionV relativeFrom="paragraph">
            <wp:posOffset>-335280</wp:posOffset>
          </wp:positionV>
          <wp:extent cx="7764780" cy="1370965"/>
          <wp:effectExtent l="0" t="0" r="7620" b="635"/>
          <wp:wrapNone/>
          <wp:docPr id="1" name="Picture 1"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B40E45" w:rsidRDefault="00B40E45" w:rsidP="00B40E45">
    <w:pPr>
      <w:pStyle w:val="Header"/>
      <w:tabs>
        <w:tab w:val="clear" w:pos="9360"/>
      </w:tabs>
      <w:ind w:right="-279"/>
      <w:jc w:val="right"/>
      <w:rPr>
        <w:b/>
        <w:sz w:val="20"/>
        <w:szCs w:val="20"/>
      </w:rPr>
    </w:pPr>
  </w:p>
  <w:p w:rsidR="00B40E45" w:rsidRPr="008F448B" w:rsidRDefault="00B40E45" w:rsidP="00B40E45">
    <w:pPr>
      <w:pStyle w:val="Header"/>
      <w:tabs>
        <w:tab w:val="clear" w:pos="9360"/>
      </w:tabs>
      <w:ind w:right="-279"/>
      <w:jc w:val="right"/>
      <w:rPr>
        <w:b/>
        <w:sz w:val="20"/>
        <w:szCs w:val="20"/>
      </w:rPr>
    </w:pPr>
    <w:r>
      <w:rPr>
        <w:b/>
        <w:sz w:val="20"/>
        <w:szCs w:val="20"/>
      </w:rPr>
      <w:t>City of Penticton</w:t>
    </w:r>
  </w:p>
  <w:p w:rsidR="00B40E45" w:rsidRPr="008F448B" w:rsidRDefault="00B40E45" w:rsidP="00B40E45">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B40E45" w:rsidRPr="008F448B" w:rsidRDefault="00B40E45" w:rsidP="00B40E45">
    <w:pPr>
      <w:pStyle w:val="Header"/>
      <w:tabs>
        <w:tab w:val="clear" w:pos="9360"/>
      </w:tabs>
      <w:ind w:right="-279"/>
      <w:jc w:val="right"/>
    </w:pPr>
    <w:r>
      <w:rPr>
        <w:sz w:val="20"/>
        <w:szCs w:val="20"/>
      </w:rPr>
      <w:t>www.penticton.ca</w:t>
    </w:r>
    <w:r w:rsidRPr="008F448B">
      <w:rPr>
        <w:sz w:val="20"/>
        <w:szCs w:val="20"/>
      </w:rPr>
      <w:t xml:space="preserve"> </w:t>
    </w:r>
    <w:r>
      <w:rPr>
        <w:sz w:val="20"/>
        <w:szCs w:val="20"/>
      </w:rPr>
      <w:t xml:space="preserve">  </w:t>
    </w:r>
    <w:proofErr w:type="gramStart"/>
    <w:r w:rsidRPr="00473B7B">
      <w:rPr>
        <w:rFonts w:ascii="Verdana" w:eastAsia="Times New Roman" w:hAnsi="Verdana"/>
        <w:b/>
        <w:color w:val="313B97"/>
        <w:sz w:val="14"/>
        <w:szCs w:val="14"/>
      </w:rPr>
      <w:t>|</w:t>
    </w:r>
    <w:r>
      <w:rPr>
        <w:rFonts w:ascii="Verdana" w:eastAsia="Times New Roman" w:hAnsi="Verdana"/>
        <w:color w:val="323232"/>
        <w:sz w:val="14"/>
        <w:szCs w:val="14"/>
      </w:rPr>
      <w:t xml:space="preserve">  </w:t>
    </w:r>
    <w:r w:rsidRPr="008F448B">
      <w:rPr>
        <w:sz w:val="20"/>
        <w:szCs w:val="20"/>
      </w:rPr>
      <w:t>ask@penticton.ca</w:t>
    </w:r>
    <w:proofErr w:type="gramEnd"/>
  </w:p>
  <w:p w:rsidR="00B40E45" w:rsidRDefault="00B40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8B" w:rsidRDefault="008F448B" w:rsidP="00342C1D">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1312" behindDoc="1" locked="1" layoutInCell="1" allowOverlap="1" wp14:anchorId="530B712C" wp14:editId="7901868A">
          <wp:simplePos x="0" y="0"/>
          <wp:positionH relativeFrom="column">
            <wp:posOffset>-361315</wp:posOffset>
          </wp:positionH>
          <wp:positionV relativeFrom="paragraph">
            <wp:posOffset>-335280</wp:posOffset>
          </wp:positionV>
          <wp:extent cx="7764780" cy="1370965"/>
          <wp:effectExtent l="0" t="0" r="7620" b="635"/>
          <wp:wrapNone/>
          <wp:docPr id="5" name="Picture 5"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8F448B" w:rsidRDefault="008F448B" w:rsidP="00C47FF3">
    <w:pPr>
      <w:pStyle w:val="Header"/>
      <w:tabs>
        <w:tab w:val="clear" w:pos="9360"/>
      </w:tabs>
      <w:ind w:right="-279"/>
      <w:jc w:val="right"/>
      <w:rPr>
        <w:b/>
        <w:sz w:val="20"/>
        <w:szCs w:val="20"/>
      </w:rPr>
    </w:pPr>
  </w:p>
  <w:p w:rsidR="008F448B" w:rsidRPr="008F448B" w:rsidRDefault="009A49B9" w:rsidP="00C47FF3">
    <w:pPr>
      <w:pStyle w:val="Header"/>
      <w:tabs>
        <w:tab w:val="clear" w:pos="9360"/>
      </w:tabs>
      <w:ind w:right="-279"/>
      <w:jc w:val="right"/>
      <w:rPr>
        <w:b/>
        <w:sz w:val="20"/>
        <w:szCs w:val="20"/>
      </w:rPr>
    </w:pPr>
    <w:r>
      <w:rPr>
        <w:b/>
        <w:sz w:val="20"/>
        <w:szCs w:val="20"/>
      </w:rPr>
      <w:t>City of Penticton</w:t>
    </w:r>
  </w:p>
  <w:p w:rsidR="001D5129" w:rsidRPr="008F448B" w:rsidRDefault="008F448B" w:rsidP="00C47FF3">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00473B7B"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8F448B" w:rsidRPr="008F448B" w:rsidRDefault="00B93E36" w:rsidP="00C47FF3">
    <w:pPr>
      <w:pStyle w:val="Header"/>
      <w:tabs>
        <w:tab w:val="clear" w:pos="9360"/>
      </w:tabs>
      <w:ind w:right="-279"/>
      <w:jc w:val="right"/>
    </w:pPr>
    <w:r>
      <w:rPr>
        <w:sz w:val="20"/>
        <w:szCs w:val="20"/>
      </w:rPr>
      <w:t>www.penticton.ca</w:t>
    </w:r>
    <w:r w:rsidR="008F448B" w:rsidRPr="008F448B">
      <w:rPr>
        <w:sz w:val="20"/>
        <w:szCs w:val="20"/>
      </w:rPr>
      <w:t xml:space="preserve"> </w:t>
    </w:r>
    <w:r w:rsidR="00473B7B">
      <w:rPr>
        <w:sz w:val="20"/>
        <w:szCs w:val="20"/>
      </w:rPr>
      <w:t xml:space="preserve">  </w:t>
    </w:r>
    <w:proofErr w:type="gramStart"/>
    <w:r w:rsidR="00473B7B" w:rsidRPr="00473B7B">
      <w:rPr>
        <w:rFonts w:ascii="Verdana" w:eastAsia="Times New Roman" w:hAnsi="Verdana"/>
        <w:b/>
        <w:color w:val="313B97"/>
        <w:sz w:val="14"/>
        <w:szCs w:val="14"/>
      </w:rPr>
      <w:t>|</w:t>
    </w:r>
    <w:r w:rsidR="00473B7B">
      <w:rPr>
        <w:rFonts w:ascii="Verdana" w:eastAsia="Times New Roman" w:hAnsi="Verdana"/>
        <w:color w:val="323232"/>
        <w:sz w:val="14"/>
        <w:szCs w:val="14"/>
      </w:rPr>
      <w:t xml:space="preserve">  </w:t>
    </w:r>
    <w:r w:rsidR="008F448B" w:rsidRPr="008F448B">
      <w:rPr>
        <w:sz w:val="20"/>
        <w:szCs w:val="20"/>
      </w:rPr>
      <w:t>ask@penticton.ca</w:t>
    </w:r>
    <w:proofErr w:type="gramEnd"/>
  </w:p>
  <w:p w:rsidR="00034740" w:rsidRDefault="00034740" w:rsidP="00034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D8"/>
    <w:rsid w:val="00034740"/>
    <w:rsid w:val="000A1DB3"/>
    <w:rsid w:val="000B78D4"/>
    <w:rsid w:val="001638DD"/>
    <w:rsid w:val="001D5129"/>
    <w:rsid w:val="001D5D61"/>
    <w:rsid w:val="00292685"/>
    <w:rsid w:val="002A42B1"/>
    <w:rsid w:val="002A6E23"/>
    <w:rsid w:val="002D5C52"/>
    <w:rsid w:val="00342C1D"/>
    <w:rsid w:val="0035530C"/>
    <w:rsid w:val="003B5880"/>
    <w:rsid w:val="003E6B9F"/>
    <w:rsid w:val="00420DA9"/>
    <w:rsid w:val="00446B1C"/>
    <w:rsid w:val="00473B7B"/>
    <w:rsid w:val="004B6E39"/>
    <w:rsid w:val="004D7A18"/>
    <w:rsid w:val="00534058"/>
    <w:rsid w:val="00554D7E"/>
    <w:rsid w:val="005C1745"/>
    <w:rsid w:val="005F11A8"/>
    <w:rsid w:val="006440CD"/>
    <w:rsid w:val="00670FBD"/>
    <w:rsid w:val="00682EFB"/>
    <w:rsid w:val="006A5A96"/>
    <w:rsid w:val="006B5847"/>
    <w:rsid w:val="007226AF"/>
    <w:rsid w:val="0074103A"/>
    <w:rsid w:val="00751771"/>
    <w:rsid w:val="00753C90"/>
    <w:rsid w:val="00780B7E"/>
    <w:rsid w:val="007E151B"/>
    <w:rsid w:val="008103A2"/>
    <w:rsid w:val="0083665B"/>
    <w:rsid w:val="00852457"/>
    <w:rsid w:val="00866A97"/>
    <w:rsid w:val="00890A6C"/>
    <w:rsid w:val="008A2B20"/>
    <w:rsid w:val="008A7BFB"/>
    <w:rsid w:val="008F448B"/>
    <w:rsid w:val="0090692C"/>
    <w:rsid w:val="0098741E"/>
    <w:rsid w:val="009A49B9"/>
    <w:rsid w:val="00A01BF6"/>
    <w:rsid w:val="00A16C00"/>
    <w:rsid w:val="00A27238"/>
    <w:rsid w:val="00A464D9"/>
    <w:rsid w:val="00A908B9"/>
    <w:rsid w:val="00AE3000"/>
    <w:rsid w:val="00AF6FCB"/>
    <w:rsid w:val="00B24053"/>
    <w:rsid w:val="00B25362"/>
    <w:rsid w:val="00B40E45"/>
    <w:rsid w:val="00B93E36"/>
    <w:rsid w:val="00B94CBF"/>
    <w:rsid w:val="00BB70B6"/>
    <w:rsid w:val="00BB7112"/>
    <w:rsid w:val="00C47FF3"/>
    <w:rsid w:val="00C7040D"/>
    <w:rsid w:val="00CB3630"/>
    <w:rsid w:val="00CD7375"/>
    <w:rsid w:val="00E04BD8"/>
    <w:rsid w:val="00E72BB1"/>
    <w:rsid w:val="00E97B9A"/>
    <w:rsid w:val="00EF548F"/>
    <w:rsid w:val="00FE3E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ysan1\data\SHARED\Communications\Templates\City%20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FAE6-4E2F-44C2-9190-FCE9BCB2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letterhead-color</Template>
  <TotalTime>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 Austrom</dc:creator>
  <cp:lastModifiedBy>Gord Austrom</cp:lastModifiedBy>
  <cp:revision>3</cp:revision>
  <cp:lastPrinted>2014-02-04T16:01:00Z</cp:lastPrinted>
  <dcterms:created xsi:type="dcterms:W3CDTF">2017-01-05T15:40:00Z</dcterms:created>
  <dcterms:modified xsi:type="dcterms:W3CDTF">2017-01-06T15:12:00Z</dcterms:modified>
</cp:coreProperties>
</file>