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DC6" w:rsidRDefault="00807DC6" w:rsidP="00C307FE">
      <w:pPr>
        <w:tabs>
          <w:tab w:val="left" w:pos="851"/>
        </w:tabs>
        <w:spacing w:line="274" w:lineRule="auto"/>
        <w:ind w:left="-567"/>
        <w:rPr>
          <w:rFonts w:ascii="Myriad Pro" w:hAnsi="Myriad Pro"/>
        </w:rPr>
      </w:pPr>
    </w:p>
    <w:p w:rsidR="00807DC6" w:rsidRDefault="00807DC6" w:rsidP="00C307FE">
      <w:pPr>
        <w:tabs>
          <w:tab w:val="left" w:pos="851"/>
        </w:tabs>
        <w:spacing w:line="274" w:lineRule="auto"/>
        <w:ind w:left="-567"/>
        <w:rPr>
          <w:rFonts w:ascii="Myriad Pro" w:hAnsi="Myriad Pro"/>
        </w:rPr>
      </w:pPr>
    </w:p>
    <w:p w:rsidR="00EE658D" w:rsidRDefault="005E5FF7" w:rsidP="005E5FF7">
      <w:pPr>
        <w:spacing w:after="0" w:line="240" w:lineRule="auto"/>
        <w:jc w:val="center"/>
        <w:rPr>
          <w:rFonts w:ascii="Myriad Pro" w:eastAsia="Times New Roman" w:hAnsi="Myriad Pro" w:cs="Times New Roman"/>
          <w:noProof/>
          <w:sz w:val="44"/>
          <w:szCs w:val="44"/>
          <w:lang w:val="en-US"/>
        </w:rPr>
      </w:pPr>
      <w:r>
        <w:rPr>
          <w:rFonts w:ascii="Myriad Pro" w:eastAsia="Times New Roman" w:hAnsi="Myriad Pro" w:cs="Times New Roman"/>
          <w:noProof/>
          <w:sz w:val="44"/>
          <w:szCs w:val="44"/>
          <w:lang w:val="en-US"/>
        </w:rPr>
        <w:t>Alternative Measures of Control</w:t>
      </w:r>
    </w:p>
    <w:p w:rsidR="00010D27" w:rsidRDefault="0000048E" w:rsidP="00E15716">
      <w:pPr>
        <w:spacing w:after="0" w:line="240" w:lineRule="auto"/>
        <w:jc w:val="center"/>
        <w:rPr>
          <w:rFonts w:ascii="Myriad Pro" w:eastAsia="Times New Roman" w:hAnsi="Myriad Pro" w:cs="Times New Roman"/>
          <w:noProof/>
          <w:sz w:val="44"/>
          <w:szCs w:val="44"/>
          <w:lang w:val="en-US"/>
        </w:rPr>
      </w:pPr>
      <w:r>
        <w:rPr>
          <w:rFonts w:ascii="Myriad Pro" w:eastAsia="Times New Roman" w:hAnsi="Myriad Pro" w:cs="Times New Roman"/>
          <w:noProof/>
          <w:sz w:val="44"/>
          <w:szCs w:val="44"/>
          <w:lang w:val="en-US"/>
        </w:rPr>
        <w:t>for lower screw pump sump</w:t>
      </w:r>
      <w:r w:rsidR="00E15716">
        <w:rPr>
          <w:rFonts w:ascii="Myriad Pro" w:eastAsia="Times New Roman" w:hAnsi="Myriad Pro" w:cs="Times New Roman"/>
          <w:noProof/>
          <w:sz w:val="44"/>
          <w:szCs w:val="44"/>
          <w:lang w:val="en-US"/>
        </w:rPr>
        <w:t>s (3)</w:t>
      </w:r>
      <w:r>
        <w:rPr>
          <w:rFonts w:ascii="Myriad Pro" w:eastAsia="Times New Roman" w:hAnsi="Myriad Pro" w:cs="Times New Roman"/>
          <w:noProof/>
          <w:sz w:val="44"/>
          <w:szCs w:val="44"/>
          <w:lang w:val="en-US"/>
        </w:rPr>
        <w:t xml:space="preserve"> confined s</w:t>
      </w:r>
      <w:r w:rsidR="00600338">
        <w:rPr>
          <w:rFonts w:ascii="Myriad Pro" w:eastAsia="Times New Roman" w:hAnsi="Myriad Pro" w:cs="Times New Roman"/>
          <w:noProof/>
          <w:sz w:val="44"/>
          <w:szCs w:val="44"/>
          <w:lang w:val="en-US"/>
        </w:rPr>
        <w:t>pa</w:t>
      </w:r>
      <w:r>
        <w:rPr>
          <w:rFonts w:ascii="Myriad Pro" w:eastAsia="Times New Roman" w:hAnsi="Myriad Pro" w:cs="Times New Roman"/>
          <w:noProof/>
          <w:sz w:val="44"/>
          <w:szCs w:val="44"/>
          <w:lang w:val="en-US"/>
        </w:rPr>
        <w:t>ce entry</w:t>
      </w:r>
    </w:p>
    <w:p w:rsidR="00EE658D" w:rsidRDefault="00010D27" w:rsidP="00E15716">
      <w:pPr>
        <w:spacing w:after="0" w:line="240" w:lineRule="auto"/>
        <w:jc w:val="center"/>
        <w:rPr>
          <w:rFonts w:ascii="Myriad Pro" w:eastAsia="Times New Roman" w:hAnsi="Myriad Pro" w:cs="Times New Roman"/>
          <w:noProof/>
          <w:sz w:val="44"/>
          <w:szCs w:val="44"/>
          <w:lang w:val="en-US"/>
        </w:rPr>
      </w:pPr>
      <w:r>
        <w:rPr>
          <w:rFonts w:ascii="Myriad Pro" w:eastAsia="Times New Roman" w:hAnsi="Myriad Pro" w:cs="Times New Roman"/>
          <w:noProof/>
          <w:sz w:val="44"/>
          <w:szCs w:val="44"/>
          <w:lang w:val="en-US"/>
        </w:rPr>
        <w:t>Moderate Hazard Atmosphere</w:t>
      </w:r>
    </w:p>
    <w:p w:rsidR="00EE658D" w:rsidRPr="00EE658D" w:rsidRDefault="00EE658D" w:rsidP="00EE658D">
      <w:pPr>
        <w:spacing w:after="0" w:line="240" w:lineRule="auto"/>
        <w:rPr>
          <w:rFonts w:ascii="Myriad Pro" w:eastAsia="Times New Roman" w:hAnsi="Myriad Pro" w:cs="Times New Roman"/>
          <w:noProof/>
          <w:sz w:val="44"/>
          <w:szCs w:val="44"/>
          <w:lang w:val="en-US"/>
        </w:rPr>
      </w:pPr>
    </w:p>
    <w:p w:rsidR="00EE658D" w:rsidRPr="00EE658D" w:rsidRDefault="00EE658D" w:rsidP="00EE658D">
      <w:pPr>
        <w:spacing w:after="0" w:line="240" w:lineRule="auto"/>
        <w:rPr>
          <w:rFonts w:ascii="Myriad Pro" w:eastAsia="Times New Roman" w:hAnsi="Myriad Pro" w:cs="Times New Roman"/>
          <w:noProof/>
          <w:sz w:val="32"/>
          <w:szCs w:val="32"/>
          <w:lang w:val="en-US"/>
        </w:rPr>
      </w:pPr>
      <w:r w:rsidRPr="00EE658D">
        <w:rPr>
          <w:rFonts w:ascii="Myriad Pro" w:eastAsia="Times New Roman" w:hAnsi="Myriad Pro" w:cs="Times New Roman"/>
          <w:noProof/>
          <w:sz w:val="32"/>
          <w:szCs w:val="32"/>
          <w:lang w:val="en-US"/>
        </w:rPr>
        <w:t>City of Penticton AWWTP</w:t>
      </w:r>
    </w:p>
    <w:p w:rsidR="00292685" w:rsidRPr="00EE658D" w:rsidRDefault="00EE658D" w:rsidP="00EE658D">
      <w:pPr>
        <w:spacing w:after="0" w:line="240" w:lineRule="auto"/>
        <w:rPr>
          <w:rFonts w:ascii="Calibri" w:eastAsia="Times New Roman" w:hAnsi="Calibri" w:cs="Times New Roman"/>
          <w:noProof/>
          <w:lang w:val="en-US"/>
        </w:rPr>
      </w:pPr>
      <w:r w:rsidRPr="00EE658D">
        <w:rPr>
          <w:rFonts w:ascii="Myriad Pro" w:eastAsia="Times New Roman" w:hAnsi="Myriad Pro" w:cs="Times New Roman"/>
          <w:noProof/>
          <w:sz w:val="32"/>
          <w:szCs w:val="32"/>
          <w:lang w:val="en-US"/>
        </w:rPr>
        <w:fldChar w:fldCharType="begin"/>
      </w:r>
      <w:r w:rsidRPr="00EE658D">
        <w:rPr>
          <w:rFonts w:ascii="Myriad Pro" w:eastAsia="Times New Roman" w:hAnsi="Myriad Pro" w:cs="Times New Roman"/>
          <w:noProof/>
          <w:sz w:val="32"/>
          <w:szCs w:val="32"/>
          <w:lang w:val="en-US"/>
        </w:rPr>
        <w:instrText xml:space="preserve"> DATE  \@ "MMMM d, yyyy"  \* MERGEFORMAT </w:instrText>
      </w:r>
      <w:r w:rsidRPr="00EE658D">
        <w:rPr>
          <w:rFonts w:ascii="Myriad Pro" w:eastAsia="Times New Roman" w:hAnsi="Myriad Pro" w:cs="Times New Roman"/>
          <w:noProof/>
          <w:sz w:val="32"/>
          <w:szCs w:val="32"/>
          <w:lang w:val="en-US"/>
        </w:rPr>
        <w:fldChar w:fldCharType="separate"/>
      </w:r>
      <w:r w:rsidR="00BB4936">
        <w:rPr>
          <w:rFonts w:ascii="Myriad Pro" w:eastAsia="Times New Roman" w:hAnsi="Myriad Pro" w:cs="Times New Roman"/>
          <w:noProof/>
          <w:sz w:val="32"/>
          <w:szCs w:val="32"/>
          <w:lang w:val="en-US"/>
        </w:rPr>
        <w:t>September 13, 2018</w:t>
      </w:r>
      <w:r w:rsidRPr="00EE658D">
        <w:rPr>
          <w:rFonts w:ascii="Myriad Pro" w:eastAsia="Times New Roman" w:hAnsi="Myriad Pro" w:cs="Times New Roman"/>
          <w:noProof/>
          <w:sz w:val="32"/>
          <w:szCs w:val="32"/>
          <w:lang w:val="en-US"/>
        </w:rPr>
        <w:fldChar w:fldCharType="end"/>
      </w:r>
    </w:p>
    <w:p w:rsidR="00F84854" w:rsidRDefault="00F84854" w:rsidP="0074103A">
      <w:pPr>
        <w:spacing w:line="274" w:lineRule="auto"/>
        <w:ind w:left="-567"/>
        <w:rPr>
          <w:rFonts w:ascii="Myriad Pro" w:hAnsi="Myriad Pro"/>
          <w:b/>
        </w:rPr>
      </w:pPr>
    </w:p>
    <w:p w:rsidR="00E15716" w:rsidRDefault="00E15716" w:rsidP="00E15716">
      <w:pPr>
        <w:spacing w:line="274" w:lineRule="auto"/>
        <w:ind w:left="-567"/>
        <w:rPr>
          <w:rFonts w:ascii="Myriad Pro" w:hAnsi="Myriad Pro"/>
          <w:b/>
          <w:lang w:val="en-US"/>
        </w:rPr>
      </w:pPr>
      <w:r>
        <w:rPr>
          <w:rFonts w:ascii="Myriad Pro" w:hAnsi="Myriad Pro"/>
          <w:b/>
          <w:lang w:val="en-US"/>
        </w:rPr>
        <w:t>Alternate Measures Submission Elements:</w:t>
      </w:r>
    </w:p>
    <w:p w:rsidR="008516DB" w:rsidRDefault="00E15716" w:rsidP="008516DB">
      <w:pPr>
        <w:pStyle w:val="ListParagraph"/>
        <w:numPr>
          <w:ilvl w:val="0"/>
          <w:numId w:val="4"/>
        </w:numPr>
        <w:spacing w:line="274" w:lineRule="auto"/>
        <w:rPr>
          <w:rFonts w:ascii="Myriad Pro" w:hAnsi="Myriad Pro"/>
          <w:lang w:val="en-US"/>
        </w:rPr>
      </w:pPr>
      <w:r w:rsidRPr="008516DB">
        <w:rPr>
          <w:rFonts w:ascii="Myriad Pro" w:hAnsi="Myriad Pro" w:cs="T3Font_1"/>
        </w:rPr>
        <w:t>The three confined spaces are open air (no covers, open to atmosphere</w:t>
      </w:r>
      <w:r w:rsidR="008516DB" w:rsidRPr="008516DB">
        <w:rPr>
          <w:rFonts w:ascii="Myriad Pro" w:hAnsi="Myriad Pro" w:cs="T3Font_1"/>
        </w:rPr>
        <w:t>).</w:t>
      </w:r>
      <w:r w:rsidR="008516DB" w:rsidRPr="008516DB">
        <w:rPr>
          <w:rFonts w:ascii="Myriad Pro" w:hAnsi="Myriad Pro"/>
          <w:lang w:val="en-US"/>
        </w:rPr>
        <w:t xml:space="preserve"> Spaces are located at the lower level of 3 Archimedes screw pumps (drawings attached) and each sump is isolated </w:t>
      </w:r>
      <w:r w:rsidR="00CF161C">
        <w:rPr>
          <w:rFonts w:ascii="Myriad Pro" w:hAnsi="Myriad Pro"/>
          <w:lang w:val="en-US"/>
        </w:rPr>
        <w:t>from the upstr</w:t>
      </w:r>
      <w:r w:rsidR="00B31C7F">
        <w:rPr>
          <w:rFonts w:ascii="Myriad Pro" w:hAnsi="Myriad Pro"/>
          <w:lang w:val="en-US"/>
        </w:rPr>
        <w:t xml:space="preserve">eam channel </w:t>
      </w:r>
      <w:r w:rsidR="008516DB" w:rsidRPr="008516DB">
        <w:rPr>
          <w:rFonts w:ascii="Myriad Pro" w:hAnsi="Myriad Pro"/>
          <w:lang w:val="en-US"/>
        </w:rPr>
        <w:t>by a single hand pull gat</w:t>
      </w:r>
      <w:r w:rsidR="00E37BF5">
        <w:rPr>
          <w:rFonts w:ascii="Myriad Pro" w:hAnsi="Myriad Pro"/>
          <w:lang w:val="en-US"/>
        </w:rPr>
        <w:t>e (engineer’s letter attached). Gates are 1050 mm in height and the average height of the Sewage behind the gate in the upstream channel is between 300 mm and 580 mm diurnally or .8 psi, that allows 470mm of free board prior to sewage spilling over into the space.  T</w:t>
      </w:r>
      <w:r w:rsidR="008516DB" w:rsidRPr="008516DB">
        <w:rPr>
          <w:rFonts w:ascii="Myriad Pro" w:hAnsi="Myriad Pro"/>
          <w:lang w:val="en-US"/>
        </w:rPr>
        <w:t xml:space="preserve">he space is accessed via stairs down to a walkway which sits above the </w:t>
      </w:r>
      <w:r w:rsidR="00B31C7F">
        <w:rPr>
          <w:rFonts w:ascii="Myriad Pro" w:hAnsi="Myriad Pro"/>
          <w:lang w:val="en-US"/>
        </w:rPr>
        <w:t>upstream</w:t>
      </w:r>
      <w:r w:rsidR="008516DB" w:rsidRPr="008516DB">
        <w:rPr>
          <w:rFonts w:ascii="Myriad Pro" w:hAnsi="Myriad Pro"/>
          <w:lang w:val="en-US"/>
        </w:rPr>
        <w:t xml:space="preserve"> channel, this area is referred to as “screw pump lower level”. The confined space in which the work is to be undertaken and is referred to as the “sump” which is then accessed by a ladder over the existing railing.</w:t>
      </w:r>
    </w:p>
    <w:p w:rsidR="00B31C7F" w:rsidRPr="00B31C7F" w:rsidRDefault="0065515F" w:rsidP="00B31C7F">
      <w:pPr>
        <w:pStyle w:val="ListParagraph"/>
        <w:numPr>
          <w:ilvl w:val="0"/>
          <w:numId w:val="4"/>
        </w:numPr>
        <w:spacing w:line="274" w:lineRule="auto"/>
        <w:rPr>
          <w:rFonts w:ascii="Myriad Pro" w:hAnsi="Myriad Pro"/>
          <w:lang w:val="en-US"/>
        </w:rPr>
      </w:pPr>
      <w:r>
        <w:rPr>
          <w:rFonts w:ascii="Myriad Pro" w:hAnsi="Myriad Pro"/>
          <w:lang w:val="en-US"/>
        </w:rPr>
        <w:t xml:space="preserve">Isolation </w:t>
      </w:r>
      <w:r w:rsidR="00CF161C">
        <w:rPr>
          <w:rFonts w:ascii="Myriad Pro" w:hAnsi="Myriad Pro"/>
          <w:lang w:val="en-US"/>
        </w:rPr>
        <w:t xml:space="preserve">of the upstream channel </w:t>
      </w:r>
      <w:r>
        <w:rPr>
          <w:rFonts w:ascii="Myriad Pro" w:hAnsi="Myriad Pro"/>
          <w:lang w:val="en-US"/>
        </w:rPr>
        <w:t xml:space="preserve">using the measures specified in section 9.18 are not </w:t>
      </w:r>
      <w:r w:rsidR="00B31C7F">
        <w:rPr>
          <w:rFonts w:ascii="Myriad Pro" w:hAnsi="Myriad Pro"/>
          <w:lang w:val="en-US"/>
        </w:rPr>
        <w:t>practicable</w:t>
      </w:r>
      <w:r>
        <w:rPr>
          <w:rFonts w:ascii="Myriad Pro" w:hAnsi="Myriad Pro"/>
          <w:lang w:val="en-US"/>
        </w:rPr>
        <w:t xml:space="preserve"> as we only have single isolation</w:t>
      </w:r>
      <w:r w:rsidR="00CF161C">
        <w:rPr>
          <w:rFonts w:ascii="Myriad Pro" w:hAnsi="Myriad Pro"/>
          <w:lang w:val="en-US"/>
        </w:rPr>
        <w:t xml:space="preserve"> (hand pull gate)</w:t>
      </w:r>
      <w:r>
        <w:rPr>
          <w:rFonts w:ascii="Myriad Pro" w:hAnsi="Myriad Pro"/>
          <w:lang w:val="en-US"/>
        </w:rPr>
        <w:t>, no means to double block and bleed or blind flange a live wastewater treatment plant</w:t>
      </w:r>
      <w:r w:rsidR="00CF161C">
        <w:rPr>
          <w:rFonts w:ascii="Myriad Pro" w:hAnsi="Myriad Pro"/>
          <w:lang w:val="en-US"/>
        </w:rPr>
        <w:t xml:space="preserve"> channel</w:t>
      </w:r>
      <w:r>
        <w:rPr>
          <w:rFonts w:ascii="Myriad Pro" w:hAnsi="Myriad Pro"/>
          <w:lang w:val="en-US"/>
        </w:rPr>
        <w:t xml:space="preserve">. </w:t>
      </w:r>
    </w:p>
    <w:p w:rsidR="00E15716" w:rsidRDefault="008516DB" w:rsidP="008516DB">
      <w:pPr>
        <w:pStyle w:val="ListParagraph"/>
        <w:numPr>
          <w:ilvl w:val="0"/>
          <w:numId w:val="4"/>
        </w:numPr>
        <w:spacing w:line="274" w:lineRule="auto"/>
        <w:rPr>
          <w:rFonts w:ascii="Myriad Pro" w:hAnsi="Myriad Pro"/>
          <w:lang w:val="en-US"/>
        </w:rPr>
      </w:pPr>
      <w:r>
        <w:rPr>
          <w:rFonts w:ascii="Myriad Pro" w:hAnsi="Myriad Pro"/>
          <w:lang w:val="en-US"/>
        </w:rPr>
        <w:t>Jason Jeff</w:t>
      </w:r>
      <w:r w:rsidR="00B31C7F">
        <w:rPr>
          <w:rFonts w:ascii="Myriad Pro" w:hAnsi="Myriad Pro"/>
          <w:lang w:val="en-US"/>
        </w:rPr>
        <w:t>e</w:t>
      </w:r>
      <w:r>
        <w:rPr>
          <w:rFonts w:ascii="Myriad Pro" w:hAnsi="Myriad Pro"/>
          <w:lang w:val="en-US"/>
        </w:rPr>
        <w:t>ry</w:t>
      </w:r>
      <w:r w:rsidR="00E15716">
        <w:rPr>
          <w:rFonts w:ascii="Myriad Pro" w:hAnsi="Myriad Pro"/>
          <w:lang w:val="en-US"/>
        </w:rPr>
        <w:t xml:space="preserve">, </w:t>
      </w:r>
      <w:r w:rsidR="00B31C7F">
        <w:rPr>
          <w:rFonts w:ascii="Myriad Pro" w:hAnsi="Myriad Pro"/>
          <w:lang w:val="en-US"/>
        </w:rPr>
        <w:t>OH&amp;S, NCSO, MSO, AHERA</w:t>
      </w:r>
      <w:r w:rsidR="00E15716">
        <w:rPr>
          <w:rFonts w:ascii="Myriad Pro" w:hAnsi="Myriad Pro"/>
          <w:lang w:val="en-US"/>
        </w:rPr>
        <w:t xml:space="preserve"> the City’s Safety Coordinator 250-490-2553 </w:t>
      </w:r>
      <w:hyperlink r:id="rId8" w:history="1">
        <w:r w:rsidRPr="007F7839">
          <w:rPr>
            <w:rStyle w:val="Hyperlink"/>
            <w:rFonts w:ascii="Myriad Pro" w:hAnsi="Myriad Pro"/>
            <w:lang w:val="en-US"/>
          </w:rPr>
          <w:t>jason.jeffrey@penticton.ca</w:t>
        </w:r>
      </w:hyperlink>
      <w:r w:rsidR="00E15716">
        <w:rPr>
          <w:rFonts w:ascii="Myriad Pro" w:hAnsi="Myriad Pro"/>
          <w:lang w:val="en-US"/>
        </w:rPr>
        <w:t xml:space="preserve">  administers the Confined Space program for the City of Penticton. </w:t>
      </w:r>
      <w:r>
        <w:rPr>
          <w:rFonts w:ascii="Myriad Pro" w:hAnsi="Myriad Pro"/>
          <w:lang w:val="en-US"/>
        </w:rPr>
        <w:t>Jason Jeffrey</w:t>
      </w:r>
      <w:r w:rsidR="00E15716">
        <w:rPr>
          <w:rFonts w:ascii="Myriad Pro" w:hAnsi="Myriad Pro"/>
          <w:lang w:val="en-US"/>
        </w:rPr>
        <w:t xml:space="preserve"> and Randy Craig (AWWTP Supervisor) prepared the Alternate Measures and Hazard Identification/Risk Assessment (HIRA). </w:t>
      </w:r>
    </w:p>
    <w:p w:rsidR="00ED7F70" w:rsidRDefault="00ED7F70" w:rsidP="000A3BE0">
      <w:pPr>
        <w:pStyle w:val="ListParagraph"/>
        <w:numPr>
          <w:ilvl w:val="0"/>
          <w:numId w:val="4"/>
        </w:numPr>
        <w:spacing w:line="274" w:lineRule="auto"/>
        <w:rPr>
          <w:rFonts w:ascii="Myriad Pro" w:hAnsi="Myriad Pro"/>
          <w:lang w:val="en-US"/>
        </w:rPr>
      </w:pPr>
      <w:r>
        <w:rPr>
          <w:rFonts w:ascii="Myriad Pro" w:hAnsi="Myriad Pro"/>
          <w:lang w:val="en-US"/>
        </w:rPr>
        <w:t>Information need for element #4 – Hazards to be addressed;</w:t>
      </w:r>
    </w:p>
    <w:p w:rsidR="00ED7F70" w:rsidRPr="00ED7F70" w:rsidRDefault="00ED7F70" w:rsidP="00ED7F70">
      <w:pPr>
        <w:pStyle w:val="ListParagraph"/>
        <w:numPr>
          <w:ilvl w:val="0"/>
          <w:numId w:val="5"/>
        </w:numPr>
        <w:spacing w:line="274" w:lineRule="auto"/>
        <w:rPr>
          <w:rFonts w:ascii="Myriad Pro" w:hAnsi="Myriad Pro"/>
          <w:lang w:val="en-US"/>
        </w:rPr>
      </w:pPr>
      <w:r>
        <w:rPr>
          <w:rFonts w:ascii="Myriad Pro" w:hAnsi="Myriad Pro"/>
          <w:lang w:val="en-US"/>
        </w:rPr>
        <w:t xml:space="preserve">Potential for material to flow into the space will be isolated by a single hand pull gate. </w:t>
      </w:r>
      <w:r w:rsidRPr="008516DB">
        <w:rPr>
          <w:rFonts w:ascii="Myriad Pro" w:hAnsi="Myriad Pro"/>
          <w:lang w:val="en-US"/>
        </w:rPr>
        <w:t xml:space="preserve">No work will be performed that will contribute to the likelihood of material flowing into the space. </w:t>
      </w:r>
    </w:p>
    <w:p w:rsidR="00ED7F70" w:rsidRPr="00ED7F70" w:rsidRDefault="00E15716" w:rsidP="00ED7F70">
      <w:pPr>
        <w:pStyle w:val="ListParagraph"/>
        <w:numPr>
          <w:ilvl w:val="0"/>
          <w:numId w:val="5"/>
        </w:numPr>
        <w:spacing w:line="274" w:lineRule="auto"/>
        <w:rPr>
          <w:rFonts w:ascii="Myriad Pro" w:hAnsi="Myriad Pro"/>
          <w:lang w:val="en-US"/>
        </w:rPr>
      </w:pPr>
      <w:r w:rsidRPr="008516DB">
        <w:rPr>
          <w:rFonts w:ascii="Myriad Pro" w:hAnsi="Myriad Pro"/>
          <w:lang w:val="en-US"/>
        </w:rPr>
        <w:t>The cha</w:t>
      </w:r>
      <w:r w:rsidR="008516DB" w:rsidRPr="008516DB">
        <w:rPr>
          <w:rFonts w:ascii="Myriad Pro" w:hAnsi="Myriad Pro"/>
          <w:lang w:val="en-US"/>
        </w:rPr>
        <w:t>racteristic of the water on</w:t>
      </w:r>
      <w:r w:rsidRPr="008516DB">
        <w:rPr>
          <w:rFonts w:ascii="Myriad Pro" w:hAnsi="Myriad Pro"/>
          <w:lang w:val="en-US"/>
        </w:rPr>
        <w:t xml:space="preserve"> the upstream </w:t>
      </w:r>
      <w:r w:rsidR="008516DB" w:rsidRPr="008516DB">
        <w:rPr>
          <w:rFonts w:ascii="Myriad Pro" w:hAnsi="Myriad Pro"/>
          <w:lang w:val="en-US"/>
        </w:rPr>
        <w:t xml:space="preserve">side </w:t>
      </w:r>
      <w:r w:rsidRPr="008516DB">
        <w:rPr>
          <w:rFonts w:ascii="Myriad Pro" w:hAnsi="Myriad Pro"/>
          <w:lang w:val="en-US"/>
        </w:rPr>
        <w:t xml:space="preserve">is typical of </w:t>
      </w:r>
      <w:r w:rsidR="008516DB" w:rsidRPr="008516DB">
        <w:rPr>
          <w:rFonts w:ascii="Myriad Pro" w:hAnsi="Myriad Pro"/>
          <w:lang w:val="en-US"/>
        </w:rPr>
        <w:t xml:space="preserve">municipal </w:t>
      </w:r>
      <w:r w:rsidR="00ED7F70">
        <w:rPr>
          <w:rFonts w:ascii="Myriad Pro" w:hAnsi="Myriad Pro"/>
          <w:lang w:val="en-US"/>
        </w:rPr>
        <w:t xml:space="preserve">raw </w:t>
      </w:r>
      <w:r w:rsidR="008516DB" w:rsidRPr="008516DB">
        <w:rPr>
          <w:rFonts w:ascii="Myriad Pro" w:hAnsi="Myriad Pro"/>
          <w:lang w:val="en-US"/>
        </w:rPr>
        <w:t>sanitary sewage</w:t>
      </w:r>
      <w:r w:rsidRPr="008516DB">
        <w:rPr>
          <w:rFonts w:ascii="Myriad Pro" w:hAnsi="Myriad Pro"/>
          <w:lang w:val="en-US"/>
        </w:rPr>
        <w:t xml:space="preserve">. </w:t>
      </w:r>
      <w:r w:rsidR="00ED7F70">
        <w:rPr>
          <w:rFonts w:ascii="Myriad Pro" w:hAnsi="Myriad Pro"/>
          <w:lang w:val="en-US"/>
        </w:rPr>
        <w:t xml:space="preserve">Single </w:t>
      </w:r>
      <w:r w:rsidR="0065515F" w:rsidRPr="00ED7F70">
        <w:rPr>
          <w:rFonts w:ascii="Myriad Pro" w:hAnsi="Myriad Pro"/>
          <w:lang w:val="en-US"/>
        </w:rPr>
        <w:t xml:space="preserve">solation gate will be holding back &lt;1 psi of pressure. Typical temperatures </w:t>
      </w:r>
      <w:r w:rsidR="0065515F" w:rsidRPr="00ED7F70">
        <w:rPr>
          <w:rFonts w:ascii="Myriad Pro" w:hAnsi="Myriad Pro"/>
          <w:lang w:val="en-US"/>
        </w:rPr>
        <w:lastRenderedPageBreak/>
        <w:t>of raw sanitary sewage is 12</w:t>
      </w:r>
      <w:r w:rsidR="0065515F" w:rsidRPr="00ED7F70">
        <w:rPr>
          <w:rFonts w:ascii="Myriad Pro" w:hAnsi="Myriad Pro"/>
          <w:vertAlign w:val="superscript"/>
          <w:lang w:val="en-US"/>
        </w:rPr>
        <w:t>0</w:t>
      </w:r>
      <w:r w:rsidR="0065515F" w:rsidRPr="00ED7F70">
        <w:rPr>
          <w:rFonts w:ascii="Myriad Pro" w:hAnsi="Myriad Pro"/>
          <w:lang w:val="en-US"/>
        </w:rPr>
        <w:t xml:space="preserve"> C - 20</w:t>
      </w:r>
      <w:r w:rsidR="0065515F" w:rsidRPr="00ED7F70">
        <w:rPr>
          <w:rFonts w:ascii="Myriad Pro" w:hAnsi="Myriad Pro"/>
          <w:vertAlign w:val="superscript"/>
          <w:lang w:val="en-US"/>
        </w:rPr>
        <w:t>0</w:t>
      </w:r>
      <w:r w:rsidR="0065515F" w:rsidRPr="00ED7F70">
        <w:rPr>
          <w:rFonts w:ascii="Myriad Pro" w:hAnsi="Myriad Pro"/>
          <w:lang w:val="en-US"/>
        </w:rPr>
        <w:t xml:space="preserve"> C. </w:t>
      </w:r>
      <w:r w:rsidR="00ED7F70" w:rsidRPr="00ED7F70">
        <w:rPr>
          <w:rFonts w:ascii="Myriad Pro" w:hAnsi="Myriad Pro"/>
          <w:lang w:val="en-US"/>
        </w:rPr>
        <w:t>Flows upstream vary between 5</w:t>
      </w:r>
      <w:r w:rsidR="00B31C7F">
        <w:rPr>
          <w:rFonts w:ascii="Myriad Pro" w:hAnsi="Myriad Pro"/>
          <w:lang w:val="en-US"/>
        </w:rPr>
        <w:t xml:space="preserve"> ML/day to</w:t>
      </w:r>
      <w:r w:rsidR="0065515F" w:rsidRPr="00ED7F70">
        <w:rPr>
          <w:rFonts w:ascii="Myriad Pro" w:hAnsi="Myriad Pro"/>
          <w:lang w:val="en-US"/>
        </w:rPr>
        <w:t xml:space="preserve"> 20 ML/day diurnally. </w:t>
      </w:r>
    </w:p>
    <w:p w:rsidR="00ED7F70" w:rsidRDefault="00ED7F70" w:rsidP="00ED7F70">
      <w:pPr>
        <w:pStyle w:val="ListParagraph"/>
        <w:numPr>
          <w:ilvl w:val="0"/>
          <w:numId w:val="5"/>
        </w:numPr>
        <w:spacing w:line="274" w:lineRule="auto"/>
        <w:rPr>
          <w:rFonts w:ascii="Myriad Pro" w:hAnsi="Myriad Pro"/>
          <w:lang w:val="en-US"/>
        </w:rPr>
      </w:pPr>
      <w:r>
        <w:rPr>
          <w:rFonts w:ascii="Myriad Pro" w:hAnsi="Myriad Pro"/>
          <w:lang w:val="en-US"/>
        </w:rPr>
        <w:t>See attached HIRA</w:t>
      </w:r>
      <w:r w:rsidR="006105E4">
        <w:rPr>
          <w:rFonts w:ascii="Myriad Pro" w:hAnsi="Myriad Pro"/>
          <w:lang w:val="en-US"/>
        </w:rPr>
        <w:t>.</w:t>
      </w:r>
    </w:p>
    <w:p w:rsidR="00ED7F70" w:rsidRDefault="00ED7F70" w:rsidP="00ED7F70">
      <w:pPr>
        <w:pStyle w:val="ListParagraph"/>
        <w:numPr>
          <w:ilvl w:val="0"/>
          <w:numId w:val="5"/>
        </w:numPr>
        <w:spacing w:line="274" w:lineRule="auto"/>
        <w:rPr>
          <w:rFonts w:ascii="Myriad Pro" w:hAnsi="Myriad Pro"/>
          <w:lang w:val="en-US"/>
        </w:rPr>
      </w:pPr>
      <w:r>
        <w:rPr>
          <w:rFonts w:ascii="Myriad Pro" w:hAnsi="Myriad Pro"/>
          <w:lang w:val="en-US"/>
        </w:rPr>
        <w:t xml:space="preserve">Historical air monitoring from </w:t>
      </w:r>
      <w:r w:rsidR="006105E4">
        <w:rPr>
          <w:rFonts w:ascii="Myriad Pro" w:hAnsi="Myriad Pro"/>
          <w:lang w:val="en-US"/>
        </w:rPr>
        <w:t xml:space="preserve">June-Aug. </w:t>
      </w:r>
      <w:r>
        <w:rPr>
          <w:rFonts w:ascii="Myriad Pro" w:hAnsi="Myriad Pro"/>
          <w:lang w:val="en-US"/>
        </w:rPr>
        <w:t xml:space="preserve">2014 </w:t>
      </w:r>
      <w:r w:rsidR="006105E4">
        <w:rPr>
          <w:rFonts w:ascii="Myriad Pro" w:hAnsi="Myriad Pro"/>
          <w:lang w:val="en-US"/>
        </w:rPr>
        <w:t xml:space="preserve">(Last entry into space) </w:t>
      </w:r>
      <w:r>
        <w:rPr>
          <w:rFonts w:ascii="Myriad Pro" w:hAnsi="Myriad Pro"/>
          <w:lang w:val="en-US"/>
        </w:rPr>
        <w:t>shows Clean Respirable Air</w:t>
      </w:r>
      <w:r w:rsidR="006105E4">
        <w:rPr>
          <w:rFonts w:ascii="Myriad Pro" w:hAnsi="Myriad Pro"/>
          <w:lang w:val="en-US"/>
        </w:rPr>
        <w:t>.</w:t>
      </w:r>
    </w:p>
    <w:p w:rsidR="008516DB" w:rsidRDefault="00E15716" w:rsidP="00ED7F70">
      <w:pPr>
        <w:pStyle w:val="ListParagraph"/>
        <w:numPr>
          <w:ilvl w:val="0"/>
          <w:numId w:val="5"/>
        </w:numPr>
        <w:spacing w:line="274" w:lineRule="auto"/>
        <w:rPr>
          <w:rFonts w:ascii="Myriad Pro" w:hAnsi="Myriad Pro"/>
          <w:lang w:val="en-US"/>
        </w:rPr>
      </w:pPr>
      <w:r w:rsidRPr="008516DB">
        <w:rPr>
          <w:rFonts w:ascii="Myriad Pro" w:hAnsi="Myriad Pro"/>
          <w:lang w:val="en-US"/>
        </w:rPr>
        <w:t>Work to be performed under this AMC includes both correctiv</w:t>
      </w:r>
      <w:r w:rsidR="0065515F">
        <w:rPr>
          <w:rFonts w:ascii="Myriad Pro" w:hAnsi="Myriad Pro"/>
          <w:lang w:val="en-US"/>
        </w:rPr>
        <w:t>e,</w:t>
      </w:r>
      <w:r w:rsidRPr="008516DB">
        <w:rPr>
          <w:rFonts w:ascii="Myriad Pro" w:hAnsi="Myriad Pro"/>
          <w:lang w:val="en-US"/>
        </w:rPr>
        <w:t xml:space="preserve"> preventative </w:t>
      </w:r>
      <w:r w:rsidR="0065515F">
        <w:rPr>
          <w:rFonts w:ascii="Myriad Pro" w:hAnsi="Myriad Pro"/>
          <w:lang w:val="en-US"/>
        </w:rPr>
        <w:t xml:space="preserve">and predictive </w:t>
      </w:r>
      <w:r w:rsidRPr="008516DB">
        <w:rPr>
          <w:rFonts w:ascii="Myriad Pro" w:hAnsi="Myriad Pro"/>
          <w:lang w:val="en-US"/>
        </w:rPr>
        <w:t>maintenance as per the equipment manufacturers Op</w:t>
      </w:r>
      <w:r w:rsidR="00ED7F70">
        <w:rPr>
          <w:rFonts w:ascii="Myriad Pro" w:hAnsi="Myriad Pro"/>
          <w:lang w:val="en-US"/>
        </w:rPr>
        <w:t>eration and Maintenance Manuals and will not contribute to the likelihood of material flow into it.</w:t>
      </w:r>
    </w:p>
    <w:p w:rsidR="00BB4936" w:rsidRDefault="00BB4936" w:rsidP="00ED7F70">
      <w:pPr>
        <w:pStyle w:val="ListParagraph"/>
        <w:numPr>
          <w:ilvl w:val="0"/>
          <w:numId w:val="5"/>
        </w:numPr>
        <w:spacing w:line="274" w:lineRule="auto"/>
        <w:rPr>
          <w:rFonts w:ascii="Myriad Pro" w:hAnsi="Myriad Pro"/>
          <w:lang w:val="en-US"/>
        </w:rPr>
      </w:pPr>
      <w:r>
        <w:rPr>
          <w:rFonts w:ascii="Myriad Pro" w:hAnsi="Myriad Pro"/>
          <w:lang w:val="en-US"/>
        </w:rPr>
        <w:t>See appendix A for maintenance and installation procedures that will be undertaken for this AMC</w:t>
      </w:r>
      <w:bookmarkStart w:id="0" w:name="_GoBack"/>
      <w:bookmarkEnd w:id="0"/>
    </w:p>
    <w:p w:rsidR="00E15716" w:rsidRPr="008516DB" w:rsidRDefault="00E15716" w:rsidP="000A3BE0">
      <w:pPr>
        <w:pStyle w:val="ListParagraph"/>
        <w:numPr>
          <w:ilvl w:val="0"/>
          <w:numId w:val="4"/>
        </w:numPr>
        <w:spacing w:line="274" w:lineRule="auto"/>
        <w:rPr>
          <w:rFonts w:ascii="Myriad Pro" w:hAnsi="Myriad Pro"/>
          <w:lang w:val="en-US"/>
        </w:rPr>
      </w:pPr>
      <w:r w:rsidRPr="008516DB">
        <w:rPr>
          <w:rFonts w:ascii="Myriad Pro" w:hAnsi="Myriad Pro"/>
          <w:lang w:val="en-US"/>
        </w:rPr>
        <w:t>Alternate Measures;</w:t>
      </w:r>
    </w:p>
    <w:p w:rsidR="00E15716" w:rsidRPr="006105E4" w:rsidRDefault="00E15716" w:rsidP="00E15716">
      <w:pPr>
        <w:pStyle w:val="NormalWeb"/>
        <w:numPr>
          <w:ilvl w:val="0"/>
          <w:numId w:val="3"/>
        </w:numPr>
        <w:shd w:val="clear" w:color="auto" w:fill="FFFFFF"/>
        <w:spacing w:after="150" w:line="240" w:lineRule="auto"/>
        <w:rPr>
          <w:rFonts w:ascii="Myriad Pro" w:eastAsia="Times New Roman" w:hAnsi="Myriad Pro"/>
          <w:lang w:eastAsia="en-CA"/>
        </w:rPr>
      </w:pPr>
      <w:r w:rsidRPr="00F75EA2">
        <w:rPr>
          <w:rFonts w:ascii="Myriad Pro" w:eastAsia="Times New Roman" w:hAnsi="Myriad Pro"/>
          <w:sz w:val="22"/>
          <w:szCs w:val="22"/>
          <w:lang w:eastAsia="en-CA"/>
        </w:rPr>
        <w:t>The analysis of valves</w:t>
      </w:r>
      <w:r w:rsidR="00B9175D">
        <w:rPr>
          <w:rFonts w:ascii="Myriad Pro" w:eastAsia="Times New Roman" w:hAnsi="Myriad Pro"/>
          <w:sz w:val="22"/>
          <w:szCs w:val="22"/>
          <w:lang w:eastAsia="en-CA"/>
        </w:rPr>
        <w:t>/gates</w:t>
      </w:r>
      <w:r w:rsidRPr="00F75EA2">
        <w:rPr>
          <w:rFonts w:ascii="Myriad Pro" w:eastAsia="Times New Roman" w:hAnsi="Myriad Pro"/>
          <w:sz w:val="22"/>
          <w:szCs w:val="22"/>
          <w:lang w:eastAsia="en-CA"/>
        </w:rPr>
        <w:t xml:space="preserve"> as a control measure should assume that all valves</w:t>
      </w:r>
      <w:r w:rsidR="00B9175D">
        <w:rPr>
          <w:rFonts w:ascii="Myriad Pro" w:eastAsia="Times New Roman" w:hAnsi="Myriad Pro"/>
          <w:sz w:val="22"/>
          <w:szCs w:val="22"/>
          <w:lang w:eastAsia="en-CA"/>
        </w:rPr>
        <w:t>/gates</w:t>
      </w:r>
      <w:r w:rsidRPr="00F75EA2">
        <w:rPr>
          <w:rFonts w:ascii="Myriad Pro" w:eastAsia="Times New Roman" w:hAnsi="Myriad Pro"/>
          <w:sz w:val="22"/>
          <w:szCs w:val="22"/>
          <w:lang w:eastAsia="en-CA"/>
        </w:rPr>
        <w:t xml:space="preserve"> leak. However, there is no expectation that a properly installed and maintained valve</w:t>
      </w:r>
      <w:r w:rsidR="00B9175D">
        <w:rPr>
          <w:rFonts w:ascii="Myriad Pro" w:eastAsia="Times New Roman" w:hAnsi="Myriad Pro"/>
          <w:sz w:val="22"/>
          <w:szCs w:val="22"/>
          <w:lang w:eastAsia="en-CA"/>
        </w:rPr>
        <w:t>/gate</w:t>
      </w:r>
      <w:r w:rsidRPr="00F75EA2">
        <w:rPr>
          <w:rFonts w:ascii="Myriad Pro" w:eastAsia="Times New Roman" w:hAnsi="Myriad Pro"/>
          <w:sz w:val="22"/>
          <w:szCs w:val="22"/>
          <w:lang w:eastAsia="en-CA"/>
        </w:rPr>
        <w:t xml:space="preserve"> will fail catastrophically if no work is being performed on it.</w:t>
      </w:r>
      <w:r>
        <w:rPr>
          <w:rFonts w:ascii="Myriad Pro" w:eastAsia="Times New Roman" w:hAnsi="Myriad Pro"/>
          <w:sz w:val="22"/>
          <w:szCs w:val="22"/>
          <w:lang w:eastAsia="en-CA"/>
        </w:rPr>
        <w:t xml:space="preserve"> </w:t>
      </w:r>
      <w:r w:rsidRPr="00F75EA2">
        <w:rPr>
          <w:rFonts w:ascii="Myriad Pro" w:eastAsia="Times New Roman" w:hAnsi="Myriad Pro"/>
          <w:sz w:val="22"/>
          <w:szCs w:val="22"/>
          <w:lang w:eastAsia="en-CA"/>
        </w:rPr>
        <w:t xml:space="preserve">It is recognized that systems will often permit some leakage; a means of pumping out the fluid </w:t>
      </w:r>
      <w:r>
        <w:rPr>
          <w:rFonts w:ascii="Myriad Pro" w:eastAsia="Times New Roman" w:hAnsi="Myriad Pro"/>
          <w:sz w:val="22"/>
          <w:szCs w:val="22"/>
          <w:lang w:eastAsia="en-CA"/>
        </w:rPr>
        <w:t>will be undertaken</w:t>
      </w:r>
      <w:r w:rsidRPr="00F75EA2">
        <w:rPr>
          <w:rFonts w:ascii="Myriad Pro" w:eastAsia="Times New Roman" w:hAnsi="Myriad Pro"/>
          <w:sz w:val="22"/>
          <w:szCs w:val="22"/>
          <w:lang w:eastAsia="en-CA"/>
        </w:rPr>
        <w:t>.</w:t>
      </w:r>
      <w:r>
        <w:rPr>
          <w:rFonts w:ascii="Myriad Pro" w:eastAsia="Times New Roman" w:hAnsi="Myriad Pro"/>
          <w:sz w:val="22"/>
          <w:szCs w:val="22"/>
          <w:lang w:eastAsia="en-CA"/>
        </w:rPr>
        <w:t xml:space="preserve"> </w:t>
      </w:r>
    </w:p>
    <w:p w:rsidR="006105E4" w:rsidRPr="006105E4" w:rsidRDefault="006105E4" w:rsidP="00E15716">
      <w:pPr>
        <w:pStyle w:val="NormalWeb"/>
        <w:numPr>
          <w:ilvl w:val="0"/>
          <w:numId w:val="3"/>
        </w:numPr>
        <w:shd w:val="clear" w:color="auto" w:fill="FFFFFF"/>
        <w:spacing w:after="150" w:line="240" w:lineRule="auto"/>
        <w:rPr>
          <w:rFonts w:ascii="Myriad Pro" w:eastAsia="Times New Roman" w:hAnsi="Myriad Pro"/>
          <w:lang w:eastAsia="en-CA"/>
        </w:rPr>
      </w:pPr>
      <w:r>
        <w:rPr>
          <w:rFonts w:ascii="Myriad Pro" w:eastAsia="Times New Roman" w:hAnsi="Myriad Pro"/>
          <w:sz w:val="22"/>
          <w:szCs w:val="22"/>
          <w:lang w:eastAsia="en-CA"/>
        </w:rPr>
        <w:t>Engineering means of controlling flow, see letter from P. Eng.</w:t>
      </w:r>
    </w:p>
    <w:p w:rsidR="006105E4" w:rsidRPr="006105E4" w:rsidRDefault="006105E4" w:rsidP="00E15716">
      <w:pPr>
        <w:pStyle w:val="NormalWeb"/>
        <w:numPr>
          <w:ilvl w:val="0"/>
          <w:numId w:val="3"/>
        </w:numPr>
        <w:shd w:val="clear" w:color="auto" w:fill="FFFFFF"/>
        <w:spacing w:after="150" w:line="240" w:lineRule="auto"/>
        <w:rPr>
          <w:rFonts w:ascii="Myriad Pro" w:eastAsia="Times New Roman" w:hAnsi="Myriad Pro"/>
          <w:lang w:eastAsia="en-CA"/>
        </w:rPr>
      </w:pPr>
      <w:r>
        <w:rPr>
          <w:rFonts w:ascii="Myriad Pro" w:eastAsia="Times New Roman" w:hAnsi="Myriad Pro"/>
          <w:sz w:val="22"/>
          <w:szCs w:val="22"/>
          <w:lang w:eastAsia="en-CA"/>
        </w:rPr>
        <w:t>Ventilation, see attached HIRA.</w:t>
      </w:r>
    </w:p>
    <w:p w:rsidR="006105E4" w:rsidRPr="009142DB" w:rsidRDefault="006105E4" w:rsidP="00E15716">
      <w:pPr>
        <w:pStyle w:val="NormalWeb"/>
        <w:numPr>
          <w:ilvl w:val="0"/>
          <w:numId w:val="3"/>
        </w:numPr>
        <w:shd w:val="clear" w:color="auto" w:fill="FFFFFF"/>
        <w:spacing w:after="150" w:line="240" w:lineRule="auto"/>
        <w:rPr>
          <w:rFonts w:ascii="Myriad Pro" w:eastAsia="Times New Roman" w:hAnsi="Myriad Pro"/>
          <w:lang w:eastAsia="en-CA"/>
        </w:rPr>
      </w:pPr>
      <w:r>
        <w:rPr>
          <w:rFonts w:ascii="Myriad Pro" w:eastAsia="Times New Roman" w:hAnsi="Myriad Pro"/>
          <w:sz w:val="22"/>
          <w:szCs w:val="22"/>
          <w:lang w:eastAsia="en-CA"/>
        </w:rPr>
        <w:t>Atmospheric testing, see attached HIRA.</w:t>
      </w:r>
    </w:p>
    <w:p w:rsidR="00E15716" w:rsidRPr="00862545" w:rsidRDefault="00E15716" w:rsidP="00E15716">
      <w:pPr>
        <w:pStyle w:val="NormalWeb"/>
        <w:numPr>
          <w:ilvl w:val="0"/>
          <w:numId w:val="3"/>
        </w:numPr>
        <w:shd w:val="clear" w:color="auto" w:fill="FFFFFF"/>
        <w:spacing w:after="150" w:line="240" w:lineRule="auto"/>
        <w:rPr>
          <w:rFonts w:ascii="Myriad Pro" w:eastAsia="Times New Roman" w:hAnsi="Myriad Pro"/>
          <w:lang w:eastAsia="en-CA"/>
        </w:rPr>
      </w:pPr>
      <w:r>
        <w:rPr>
          <w:rFonts w:ascii="Myriad Pro" w:eastAsia="Times New Roman" w:hAnsi="Myriad Pro"/>
          <w:sz w:val="22"/>
          <w:szCs w:val="22"/>
          <w:lang w:eastAsia="en-CA"/>
        </w:rPr>
        <w:t xml:space="preserve">Any potential leakage from the upstream </w:t>
      </w:r>
      <w:r w:rsidR="00B9175D">
        <w:rPr>
          <w:rFonts w:ascii="Myriad Pro" w:eastAsia="Times New Roman" w:hAnsi="Myriad Pro"/>
          <w:sz w:val="22"/>
          <w:szCs w:val="22"/>
          <w:lang w:eastAsia="en-CA"/>
        </w:rPr>
        <w:t>channel</w:t>
      </w:r>
      <w:r>
        <w:rPr>
          <w:rFonts w:ascii="Myriad Pro" w:eastAsia="Times New Roman" w:hAnsi="Myriad Pro"/>
          <w:sz w:val="22"/>
          <w:szCs w:val="22"/>
          <w:lang w:eastAsia="en-CA"/>
        </w:rPr>
        <w:t xml:space="preserve"> will be continuously monitored by the standby person, if any leakage enters into </w:t>
      </w:r>
      <w:r w:rsidR="00B9175D">
        <w:rPr>
          <w:rFonts w:ascii="Myriad Pro" w:eastAsia="Times New Roman" w:hAnsi="Myriad Pro"/>
          <w:sz w:val="22"/>
          <w:szCs w:val="22"/>
          <w:lang w:eastAsia="en-CA"/>
        </w:rPr>
        <w:t>the sump</w:t>
      </w:r>
      <w:r>
        <w:rPr>
          <w:rFonts w:ascii="Myriad Pro" w:eastAsia="Times New Roman" w:hAnsi="Myriad Pro"/>
          <w:sz w:val="22"/>
          <w:szCs w:val="22"/>
          <w:lang w:eastAsia="en-CA"/>
        </w:rPr>
        <w:t xml:space="preserve"> the confined space will be evacuated and the issue will be addressed prior to re-entry. A secondary measure will also be in place, the upstream channel level will </w:t>
      </w:r>
      <w:r w:rsidRPr="00FF4590">
        <w:rPr>
          <w:rFonts w:ascii="Myriad Pro" w:eastAsia="Times New Roman" w:hAnsi="Myriad Pro"/>
          <w:sz w:val="22"/>
          <w:szCs w:val="22"/>
          <w:lang w:eastAsia="en-CA"/>
        </w:rPr>
        <w:t xml:space="preserve">be continuously monitored with a local audio/visual high level float set to </w:t>
      </w:r>
      <w:r w:rsidRPr="00E37BF5">
        <w:rPr>
          <w:rFonts w:ascii="Myriad Pro" w:eastAsia="Times New Roman" w:hAnsi="Myriad Pro"/>
          <w:sz w:val="22"/>
          <w:szCs w:val="22"/>
          <w:lang w:eastAsia="en-CA"/>
        </w:rPr>
        <w:t xml:space="preserve">200 mm </w:t>
      </w:r>
      <w:r w:rsidR="00E37BF5">
        <w:rPr>
          <w:rFonts w:ascii="Myriad Pro" w:eastAsia="Times New Roman" w:hAnsi="Myriad Pro"/>
          <w:sz w:val="22"/>
          <w:szCs w:val="22"/>
          <w:lang w:eastAsia="en-CA"/>
        </w:rPr>
        <w:t xml:space="preserve">of freeboard below the top of the isolation gate </w:t>
      </w:r>
      <w:r w:rsidRPr="00E37BF5">
        <w:rPr>
          <w:rFonts w:ascii="Myriad Pro" w:eastAsia="Times New Roman" w:hAnsi="Myriad Pro"/>
          <w:sz w:val="22"/>
          <w:szCs w:val="22"/>
          <w:lang w:eastAsia="en-CA"/>
        </w:rPr>
        <w:t>(Normal f</w:t>
      </w:r>
      <w:r w:rsidR="00E37BF5" w:rsidRPr="00E37BF5">
        <w:rPr>
          <w:rFonts w:ascii="Myriad Pro" w:eastAsia="Times New Roman" w:hAnsi="Myriad Pro"/>
          <w:sz w:val="22"/>
          <w:szCs w:val="22"/>
          <w:lang w:eastAsia="en-CA"/>
        </w:rPr>
        <w:t>reeboard is 470 -750 mm</w:t>
      </w:r>
      <w:r w:rsidRPr="00E37BF5">
        <w:rPr>
          <w:rFonts w:ascii="Myriad Pro" w:eastAsia="Times New Roman" w:hAnsi="Myriad Pro"/>
          <w:sz w:val="22"/>
          <w:szCs w:val="22"/>
          <w:lang w:eastAsia="en-CA"/>
        </w:rPr>
        <w:t xml:space="preserve"> mm)</w:t>
      </w:r>
      <w:r>
        <w:rPr>
          <w:rFonts w:ascii="Myriad Pro" w:eastAsia="Times New Roman" w:hAnsi="Myriad Pro"/>
          <w:sz w:val="22"/>
          <w:szCs w:val="22"/>
          <w:lang w:eastAsia="en-CA"/>
        </w:rPr>
        <w:t xml:space="preserve">, if the water level rises to less than </w:t>
      </w:r>
      <w:r w:rsidRPr="00E37BF5">
        <w:rPr>
          <w:rFonts w:ascii="Myriad Pro" w:eastAsia="Times New Roman" w:hAnsi="Myriad Pro"/>
          <w:sz w:val="22"/>
          <w:szCs w:val="22"/>
          <w:lang w:eastAsia="en-CA"/>
        </w:rPr>
        <w:t>200 m</w:t>
      </w:r>
      <w:r w:rsidRPr="006A7F16">
        <w:rPr>
          <w:rFonts w:ascii="Myriad Pro" w:eastAsia="Times New Roman" w:hAnsi="Myriad Pro"/>
          <w:sz w:val="22"/>
          <w:szCs w:val="22"/>
          <w:lang w:eastAsia="en-CA"/>
        </w:rPr>
        <w:t>m</w:t>
      </w:r>
      <w:r>
        <w:rPr>
          <w:rFonts w:ascii="Myriad Pro" w:eastAsia="Times New Roman" w:hAnsi="Myriad Pro"/>
          <w:sz w:val="22"/>
          <w:szCs w:val="22"/>
          <w:lang w:eastAsia="en-CA"/>
        </w:rPr>
        <w:t xml:space="preserve"> freeboard</w:t>
      </w:r>
      <w:r w:rsidRPr="006A7F16">
        <w:rPr>
          <w:rFonts w:ascii="Myriad Pro" w:eastAsia="Times New Roman" w:hAnsi="Myriad Pro"/>
          <w:sz w:val="22"/>
          <w:szCs w:val="22"/>
          <w:lang w:eastAsia="en-CA"/>
        </w:rPr>
        <w:t xml:space="preserve"> </w:t>
      </w:r>
      <w:r>
        <w:rPr>
          <w:rFonts w:ascii="Myriad Pro" w:eastAsia="Times New Roman" w:hAnsi="Myriad Pro"/>
          <w:sz w:val="22"/>
          <w:szCs w:val="22"/>
          <w:lang w:eastAsia="en-CA"/>
        </w:rPr>
        <w:t xml:space="preserve">in the </w:t>
      </w:r>
      <w:r w:rsidR="0065515F">
        <w:rPr>
          <w:rFonts w:ascii="Myriad Pro" w:eastAsia="Times New Roman" w:hAnsi="Myriad Pro"/>
          <w:sz w:val="22"/>
          <w:szCs w:val="22"/>
          <w:lang w:eastAsia="en-CA"/>
        </w:rPr>
        <w:t>upstream channel</w:t>
      </w:r>
      <w:r>
        <w:rPr>
          <w:rFonts w:ascii="Myriad Pro" w:eastAsia="Times New Roman" w:hAnsi="Myriad Pro"/>
          <w:sz w:val="22"/>
          <w:szCs w:val="22"/>
          <w:lang w:eastAsia="en-CA"/>
        </w:rPr>
        <w:t xml:space="preserve"> the alarm will sounds and light will flash and the confined space will be evacuated and the issue will be addressed prior to re-entry. See attached drawings.</w:t>
      </w:r>
    </w:p>
    <w:p w:rsidR="00E15716" w:rsidRDefault="00E15716" w:rsidP="00E15716">
      <w:pPr>
        <w:pStyle w:val="ListParagraph"/>
        <w:jc w:val="center"/>
        <w:rPr>
          <w:rFonts w:ascii="Myriad Pro" w:eastAsia="Times New Roman" w:hAnsi="Myriad Pro"/>
          <w:lang w:eastAsia="en-CA"/>
        </w:rPr>
      </w:pPr>
      <w:r>
        <w:rPr>
          <w:noProof/>
          <w:lang w:eastAsia="en-CA"/>
        </w:rPr>
        <w:drawing>
          <wp:inline distT="0" distB="0" distL="0" distR="0" wp14:anchorId="33C4EB01" wp14:editId="24785EFB">
            <wp:extent cx="952500" cy="100760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58042" cy="1013464"/>
                    </a:xfrm>
                    <a:prstGeom prst="rect">
                      <a:avLst/>
                    </a:prstGeom>
                  </pic:spPr>
                </pic:pic>
              </a:graphicData>
            </a:graphic>
          </wp:inline>
        </w:drawing>
      </w:r>
    </w:p>
    <w:p w:rsidR="00B31C7F" w:rsidRDefault="00B31C7F" w:rsidP="006105E4">
      <w:pPr>
        <w:pStyle w:val="ListParagraph"/>
        <w:numPr>
          <w:ilvl w:val="0"/>
          <w:numId w:val="3"/>
        </w:numPr>
        <w:rPr>
          <w:rFonts w:ascii="Myriad Pro" w:eastAsia="Times New Roman" w:hAnsi="Myriad Pro"/>
          <w:lang w:eastAsia="en-CA"/>
        </w:rPr>
      </w:pPr>
      <w:r>
        <w:rPr>
          <w:rFonts w:ascii="Myriad Pro" w:eastAsia="Times New Roman" w:hAnsi="Myriad Pro"/>
          <w:lang w:eastAsia="en-CA"/>
        </w:rPr>
        <w:t>The method of communication between a person or system for monitoring material flow and entry workers will be by the continuous stand-by person, stand-by person will have verbal communication with workers in the space and will carry a two way radio and cell phone to communicate with other plant personnel.</w:t>
      </w:r>
    </w:p>
    <w:p w:rsidR="006105E4" w:rsidRDefault="006105E4" w:rsidP="006105E4">
      <w:pPr>
        <w:pStyle w:val="ListParagraph"/>
        <w:numPr>
          <w:ilvl w:val="0"/>
          <w:numId w:val="3"/>
        </w:numPr>
        <w:rPr>
          <w:rFonts w:ascii="Myriad Pro" w:eastAsia="Times New Roman" w:hAnsi="Myriad Pro"/>
          <w:lang w:eastAsia="en-CA"/>
        </w:rPr>
      </w:pPr>
      <w:r>
        <w:rPr>
          <w:rFonts w:ascii="Myriad Pro" w:eastAsia="Times New Roman" w:hAnsi="Myriad Pro"/>
          <w:lang w:eastAsia="en-CA"/>
        </w:rPr>
        <w:t>Follow SWP for CSE emergency/rescue procedures</w:t>
      </w:r>
    </w:p>
    <w:p w:rsidR="00E15716" w:rsidRPr="005B7114" w:rsidRDefault="00E15716" w:rsidP="00E15716">
      <w:pPr>
        <w:pStyle w:val="NormalWeb"/>
        <w:shd w:val="clear" w:color="auto" w:fill="FFFFFF"/>
        <w:spacing w:after="150" w:line="240" w:lineRule="auto"/>
        <w:ind w:left="360"/>
        <w:rPr>
          <w:rFonts w:ascii="Myriad Pro" w:eastAsia="Times New Roman" w:hAnsi="Myriad Pro"/>
          <w:lang w:eastAsia="en-CA"/>
        </w:rPr>
      </w:pPr>
    </w:p>
    <w:p w:rsidR="00E15716" w:rsidRDefault="00E15716" w:rsidP="008516DB">
      <w:pPr>
        <w:pStyle w:val="ListParagraph"/>
        <w:numPr>
          <w:ilvl w:val="0"/>
          <w:numId w:val="4"/>
        </w:numPr>
        <w:spacing w:line="274" w:lineRule="auto"/>
        <w:rPr>
          <w:rFonts w:ascii="Myriad Pro" w:hAnsi="Myriad Pro"/>
          <w:lang w:val="en-US"/>
        </w:rPr>
      </w:pPr>
      <w:r w:rsidRPr="004850FF">
        <w:rPr>
          <w:rFonts w:ascii="Myriad Pro" w:hAnsi="Myriad Pro"/>
          <w:lang w:val="en-US"/>
        </w:rPr>
        <w:t>Workers will be orientated to this AMC and required to sign off on their orientation</w:t>
      </w:r>
      <w:r>
        <w:rPr>
          <w:rFonts w:ascii="Myriad Pro" w:hAnsi="Myriad Pro"/>
          <w:lang w:val="en-US"/>
        </w:rPr>
        <w:t>.</w:t>
      </w:r>
    </w:p>
    <w:p w:rsidR="00E15716" w:rsidRPr="004850FF" w:rsidRDefault="00E15716" w:rsidP="008516DB">
      <w:pPr>
        <w:pStyle w:val="ListParagraph"/>
        <w:numPr>
          <w:ilvl w:val="0"/>
          <w:numId w:val="4"/>
        </w:numPr>
        <w:spacing w:line="274" w:lineRule="auto"/>
        <w:rPr>
          <w:rFonts w:ascii="Myriad Pro" w:hAnsi="Myriad Pro"/>
          <w:lang w:val="en-US"/>
        </w:rPr>
      </w:pPr>
      <w:r w:rsidRPr="004850FF">
        <w:rPr>
          <w:rFonts w:ascii="Myriad Pro" w:hAnsi="Myriad Pro"/>
          <w:lang w:val="en-US"/>
        </w:rPr>
        <w:t>AMC will be supervised by AWWTP Supervisor and regular visits documented</w:t>
      </w:r>
      <w:r>
        <w:rPr>
          <w:rFonts w:ascii="Myriad Pro" w:hAnsi="Myriad Pro"/>
          <w:lang w:val="en-US"/>
        </w:rPr>
        <w:t>.</w:t>
      </w:r>
    </w:p>
    <w:p w:rsidR="00E15716" w:rsidRDefault="00150B7A" w:rsidP="008516DB">
      <w:pPr>
        <w:pStyle w:val="ListParagraph"/>
        <w:numPr>
          <w:ilvl w:val="0"/>
          <w:numId w:val="4"/>
        </w:numPr>
        <w:rPr>
          <w:rFonts w:ascii="Myriad Pro" w:hAnsi="Myriad Pro"/>
          <w:lang w:val="en-US"/>
        </w:rPr>
      </w:pPr>
      <w:r>
        <w:rPr>
          <w:rFonts w:ascii="Myriad Pro" w:hAnsi="Myriad Pro"/>
          <w:lang w:val="en-US"/>
        </w:rPr>
        <w:t>Time period for which</w:t>
      </w:r>
      <w:r w:rsidR="00E15716">
        <w:rPr>
          <w:rFonts w:ascii="Myriad Pro" w:hAnsi="Myriad Pro"/>
          <w:lang w:val="en-US"/>
        </w:rPr>
        <w:t xml:space="preserve"> the AMC </w:t>
      </w:r>
      <w:r>
        <w:rPr>
          <w:rFonts w:ascii="Myriad Pro" w:hAnsi="Myriad Pro"/>
          <w:lang w:val="en-US"/>
        </w:rPr>
        <w:t>will be</w:t>
      </w:r>
      <w:r w:rsidR="00E15716">
        <w:rPr>
          <w:rFonts w:ascii="Myriad Pro" w:hAnsi="Myriad Pro"/>
          <w:lang w:val="en-US"/>
        </w:rPr>
        <w:t xml:space="preserve"> needed is </w:t>
      </w:r>
      <w:r w:rsidR="00B9175D">
        <w:rPr>
          <w:rFonts w:ascii="Myriad Pro" w:hAnsi="Myriad Pro"/>
          <w:lang w:val="en-US"/>
        </w:rPr>
        <w:t>3</w:t>
      </w:r>
      <w:r w:rsidR="00E15716">
        <w:rPr>
          <w:rFonts w:ascii="Myriad Pro" w:hAnsi="Myriad Pro"/>
          <w:lang w:val="en-US"/>
        </w:rPr>
        <w:t xml:space="preserve"> years</w:t>
      </w:r>
      <w:r>
        <w:rPr>
          <w:rFonts w:ascii="Myriad Pro" w:hAnsi="Myriad Pro"/>
          <w:lang w:val="en-US"/>
        </w:rPr>
        <w:t>.</w:t>
      </w:r>
    </w:p>
    <w:p w:rsidR="003D3E45" w:rsidRPr="00F75EA2" w:rsidRDefault="003D3E45" w:rsidP="008516DB">
      <w:pPr>
        <w:pStyle w:val="ListParagraph"/>
        <w:numPr>
          <w:ilvl w:val="0"/>
          <w:numId w:val="4"/>
        </w:numPr>
        <w:rPr>
          <w:rFonts w:ascii="Myriad Pro" w:hAnsi="Myriad Pro"/>
          <w:lang w:val="en-US"/>
        </w:rPr>
      </w:pPr>
      <w:r>
        <w:rPr>
          <w:rFonts w:ascii="Myriad Pro" w:hAnsi="Myriad Pro"/>
          <w:lang w:val="en-US"/>
        </w:rPr>
        <w:lastRenderedPageBreak/>
        <w:t xml:space="preserve">Gary Marsden and Elias Vikner (JH&amp;S worker reps) reviewed the AMC </w:t>
      </w:r>
      <w:r w:rsidR="00FD6881">
        <w:rPr>
          <w:rFonts w:ascii="Myriad Pro" w:hAnsi="Myriad Pro"/>
          <w:lang w:val="en-US"/>
        </w:rPr>
        <w:t>and provided feedback for this submission.</w:t>
      </w:r>
    </w:p>
    <w:p w:rsidR="00E15716" w:rsidRDefault="00E15716" w:rsidP="0074103A">
      <w:pPr>
        <w:spacing w:line="274" w:lineRule="auto"/>
        <w:ind w:left="-567"/>
        <w:rPr>
          <w:rFonts w:ascii="Myriad Pro" w:hAnsi="Myriad Pro"/>
          <w:b/>
        </w:rPr>
      </w:pPr>
    </w:p>
    <w:p w:rsidR="00E15716" w:rsidRDefault="00E15716" w:rsidP="0074103A">
      <w:pPr>
        <w:spacing w:line="274" w:lineRule="auto"/>
        <w:ind w:left="-567"/>
        <w:rPr>
          <w:rFonts w:ascii="Myriad Pro" w:hAnsi="Myriad Pro"/>
          <w:b/>
        </w:rPr>
      </w:pPr>
    </w:p>
    <w:p w:rsidR="00D16238" w:rsidRPr="00306FC7" w:rsidRDefault="003033E0" w:rsidP="00306FC7">
      <w:pPr>
        <w:spacing w:line="274" w:lineRule="auto"/>
        <w:ind w:left="-567"/>
        <w:rPr>
          <w:rFonts w:ascii="Myriad Pro" w:hAnsi="Myriad Pro"/>
          <w:lang w:val="en-US"/>
        </w:rPr>
      </w:pPr>
      <w:r>
        <w:rPr>
          <w:noProof/>
          <w:lang w:eastAsia="en-CA"/>
        </w:rPr>
        <w:drawing>
          <wp:inline distT="0" distB="0" distL="0" distR="0" wp14:anchorId="20314030" wp14:editId="4AD63807">
            <wp:extent cx="6557875" cy="7172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62362" cy="7177233"/>
                    </a:xfrm>
                    <a:prstGeom prst="rect">
                      <a:avLst/>
                    </a:prstGeom>
                  </pic:spPr>
                </pic:pic>
              </a:graphicData>
            </a:graphic>
          </wp:inline>
        </w:drawing>
      </w:r>
    </w:p>
    <w:sectPr w:rsidR="00D16238" w:rsidRPr="00306FC7" w:rsidSect="008C2ADF">
      <w:footerReference w:type="default" r:id="rId11"/>
      <w:headerReference w:type="first" r:id="rId12"/>
      <w:footerReference w:type="first" r:id="rId13"/>
      <w:pgSz w:w="12240" w:h="15840"/>
      <w:pgMar w:top="851" w:right="1440" w:bottom="1440" w:left="1440" w:header="284" w:footer="5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18F" w:rsidRDefault="0039518F" w:rsidP="004B6E39">
      <w:pPr>
        <w:spacing w:after="0" w:line="240" w:lineRule="auto"/>
      </w:pPr>
      <w:r>
        <w:separator/>
      </w:r>
    </w:p>
  </w:endnote>
  <w:endnote w:type="continuationSeparator" w:id="0">
    <w:p w:rsidR="0039518F" w:rsidRDefault="0039518F" w:rsidP="004B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T3Font_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ADF" w:rsidRDefault="008C2ADF" w:rsidP="008C2ADF">
    <w:pPr>
      <w:pStyle w:val="Footer"/>
      <w:jc w:val="right"/>
      <w:rPr>
        <w:rFonts w:ascii="Myriad Pro" w:hAnsi="Myriad Pro"/>
        <w:sz w:val="18"/>
        <w:szCs w:val="18"/>
      </w:rPr>
    </w:pPr>
  </w:p>
  <w:p w:rsidR="00793F21" w:rsidRPr="008C2ADF" w:rsidRDefault="00F84854" w:rsidP="008C2ADF">
    <w:pPr>
      <w:pStyle w:val="Footer"/>
      <w:ind w:left="-567"/>
      <w:jc w:val="right"/>
      <w:rPr>
        <w:rFonts w:ascii="Myriad Pro" w:hAnsi="Myriad Pro"/>
        <w:sz w:val="18"/>
        <w:szCs w:val="18"/>
      </w:rPr>
    </w:pPr>
    <w:r>
      <w:rPr>
        <w:rFonts w:ascii="Myriad Pro" w:hAnsi="Myriad Pro"/>
        <w:sz w:val="18"/>
        <w:szCs w:val="18"/>
      </w:rPr>
      <w:t>Document name</w:t>
    </w:r>
    <w:r w:rsidR="008C2ADF">
      <w:rPr>
        <w:rFonts w:ascii="Myriad Pro" w:hAnsi="Myriad Pro"/>
        <w:sz w:val="18"/>
        <w:szCs w:val="18"/>
      </w:rPr>
      <w:tab/>
    </w:r>
    <w:r w:rsidR="008C2ADF">
      <w:rPr>
        <w:rFonts w:ascii="Myriad Pro" w:hAnsi="Myriad Pro"/>
        <w:sz w:val="18"/>
        <w:szCs w:val="18"/>
      </w:rPr>
      <w:tab/>
    </w:r>
    <w:r w:rsidR="008C2ADF" w:rsidRPr="008C2ADF">
      <w:rPr>
        <w:rFonts w:ascii="Myriad Pro" w:hAnsi="Myriad Pro"/>
        <w:sz w:val="18"/>
        <w:szCs w:val="18"/>
      </w:rPr>
      <w:t xml:space="preserve">Page </w:t>
    </w:r>
    <w:r w:rsidR="008C2ADF" w:rsidRPr="008C2ADF">
      <w:rPr>
        <w:rFonts w:ascii="Myriad Pro" w:hAnsi="Myriad Pro"/>
        <w:sz w:val="18"/>
        <w:szCs w:val="18"/>
      </w:rPr>
      <w:fldChar w:fldCharType="begin"/>
    </w:r>
    <w:r w:rsidR="008C2ADF" w:rsidRPr="008C2ADF">
      <w:rPr>
        <w:rFonts w:ascii="Myriad Pro" w:hAnsi="Myriad Pro"/>
        <w:sz w:val="18"/>
        <w:szCs w:val="18"/>
      </w:rPr>
      <w:instrText xml:space="preserve"> PAGE </w:instrText>
    </w:r>
    <w:r w:rsidR="008C2ADF" w:rsidRPr="008C2ADF">
      <w:rPr>
        <w:rFonts w:ascii="Myriad Pro" w:hAnsi="Myriad Pro"/>
        <w:sz w:val="18"/>
        <w:szCs w:val="18"/>
      </w:rPr>
      <w:fldChar w:fldCharType="separate"/>
    </w:r>
    <w:r w:rsidR="00BB4936">
      <w:rPr>
        <w:rFonts w:ascii="Myriad Pro" w:hAnsi="Myriad Pro"/>
        <w:noProof/>
        <w:sz w:val="18"/>
        <w:szCs w:val="18"/>
      </w:rPr>
      <w:t>2</w:t>
    </w:r>
    <w:r w:rsidR="008C2ADF" w:rsidRPr="008C2ADF">
      <w:rPr>
        <w:rFonts w:ascii="Myriad Pro" w:hAnsi="Myriad Pro"/>
        <w:sz w:val="18"/>
        <w:szCs w:val="18"/>
      </w:rPr>
      <w:fldChar w:fldCharType="end"/>
    </w:r>
    <w:r w:rsidR="008C2ADF" w:rsidRPr="008C2ADF">
      <w:rPr>
        <w:rFonts w:ascii="Myriad Pro" w:hAnsi="Myriad Pro"/>
        <w:sz w:val="18"/>
        <w:szCs w:val="18"/>
      </w:rPr>
      <w:t xml:space="preserve"> of </w:t>
    </w:r>
    <w:r w:rsidR="008C2ADF" w:rsidRPr="008C2ADF">
      <w:rPr>
        <w:rFonts w:ascii="Myriad Pro" w:hAnsi="Myriad Pro"/>
        <w:sz w:val="18"/>
        <w:szCs w:val="18"/>
      </w:rPr>
      <w:fldChar w:fldCharType="begin"/>
    </w:r>
    <w:r w:rsidR="008C2ADF" w:rsidRPr="008C2ADF">
      <w:rPr>
        <w:rFonts w:ascii="Myriad Pro" w:hAnsi="Myriad Pro"/>
        <w:sz w:val="18"/>
        <w:szCs w:val="18"/>
      </w:rPr>
      <w:instrText xml:space="preserve"> NUMPAGES </w:instrText>
    </w:r>
    <w:r w:rsidR="008C2ADF" w:rsidRPr="008C2ADF">
      <w:rPr>
        <w:rFonts w:ascii="Myriad Pro" w:hAnsi="Myriad Pro"/>
        <w:sz w:val="18"/>
        <w:szCs w:val="18"/>
      </w:rPr>
      <w:fldChar w:fldCharType="separate"/>
    </w:r>
    <w:r w:rsidR="00BB4936">
      <w:rPr>
        <w:rFonts w:ascii="Myriad Pro" w:hAnsi="Myriad Pro"/>
        <w:noProof/>
        <w:sz w:val="18"/>
        <w:szCs w:val="18"/>
      </w:rPr>
      <w:t>3</w:t>
    </w:r>
    <w:r w:rsidR="008C2ADF" w:rsidRPr="008C2ADF">
      <w:rPr>
        <w:rFonts w:ascii="Myriad Pro" w:hAnsi="Myriad Pro"/>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21" w:rsidRPr="00793F21" w:rsidRDefault="00793F21" w:rsidP="008C2ADF">
    <w:pPr>
      <w:pStyle w:val="Footer"/>
      <w:jc w:val="right"/>
      <w:rPr>
        <w:b/>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18F" w:rsidRDefault="0039518F" w:rsidP="004B6E39">
      <w:pPr>
        <w:spacing w:after="0" w:line="240" w:lineRule="auto"/>
      </w:pPr>
      <w:r>
        <w:separator/>
      </w:r>
    </w:p>
  </w:footnote>
  <w:footnote w:type="continuationSeparator" w:id="0">
    <w:p w:rsidR="0039518F" w:rsidRDefault="0039518F" w:rsidP="004B6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129" w:rsidRPr="00C47FF3" w:rsidRDefault="001D5129" w:rsidP="00C47FF3">
    <w:pPr>
      <w:pStyle w:val="Header"/>
      <w:tabs>
        <w:tab w:val="clear" w:pos="9360"/>
      </w:tabs>
      <w:ind w:right="-279"/>
      <w:jc w:val="right"/>
      <w:rPr>
        <w:rFonts w:ascii="Myriad Pro" w:hAnsi="Myriad Pro"/>
        <w:b/>
      </w:rPr>
    </w:pPr>
    <w:r>
      <w:rPr>
        <w:rFonts w:ascii="Myriad Pro" w:hAnsi="Myriad Pro"/>
        <w:b/>
        <w:noProof/>
        <w:lang w:eastAsia="en-CA"/>
      </w:rPr>
      <w:drawing>
        <wp:anchor distT="0" distB="0" distL="114300" distR="114300" simplePos="0" relativeHeight="251658240" behindDoc="1" locked="0" layoutInCell="1" allowOverlap="1" wp14:anchorId="49AB2412" wp14:editId="45939FC8">
          <wp:simplePos x="0" y="0"/>
          <wp:positionH relativeFrom="column">
            <wp:posOffset>-912446</wp:posOffset>
          </wp:positionH>
          <wp:positionV relativeFrom="paragraph">
            <wp:posOffset>-175895</wp:posOffset>
          </wp:positionV>
          <wp:extent cx="7764096" cy="2145323"/>
          <wp:effectExtent l="25400" t="0" r="8304" b="0"/>
          <wp:wrapNone/>
          <wp:docPr id="1" name="Picture 1" descr="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jpg"/>
                  <pic:cNvPicPr/>
                </pic:nvPicPr>
                <pic:blipFill>
                  <a:blip r:embed="rId1"/>
                  <a:stretch>
                    <a:fillRect/>
                  </a:stretch>
                </pic:blipFill>
                <pic:spPr>
                  <a:xfrm>
                    <a:off x="0" y="0"/>
                    <a:ext cx="7764096" cy="2145323"/>
                  </a:xfrm>
                  <a:prstGeom prst="rect">
                    <a:avLst/>
                  </a:prstGeom>
                </pic:spPr>
              </pic:pic>
            </a:graphicData>
          </a:graphic>
        </wp:anchor>
      </w:drawing>
    </w:r>
  </w:p>
  <w:p w:rsidR="0040571E" w:rsidRDefault="0040571E" w:rsidP="007226AF">
    <w:pPr>
      <w:pStyle w:val="Header"/>
      <w:tabs>
        <w:tab w:val="clear" w:pos="9360"/>
      </w:tabs>
      <w:ind w:right="-846"/>
      <w:jc w:val="right"/>
      <w:rPr>
        <w:rFonts w:ascii="Myriad Pro" w:hAnsi="Myriad Pro"/>
        <w:b/>
        <w:sz w:val="52"/>
        <w:szCs w:val="52"/>
      </w:rPr>
    </w:pPr>
  </w:p>
  <w:p w:rsidR="001D5129" w:rsidRPr="00C47FF3" w:rsidRDefault="001D5129" w:rsidP="007226AF">
    <w:pPr>
      <w:pStyle w:val="Header"/>
      <w:tabs>
        <w:tab w:val="clear" w:pos="9360"/>
      </w:tabs>
      <w:ind w:right="-846"/>
      <w:jc w:val="right"/>
      <w:rPr>
        <w:rFonts w:ascii="Myriad Pro" w:hAnsi="Myriad Pro"/>
        <w:b/>
        <w:sz w:val="52"/>
        <w:szCs w:val="52"/>
      </w:rPr>
    </w:pPr>
  </w:p>
  <w:p w:rsidR="001D5129" w:rsidRDefault="001D5129" w:rsidP="001D5129">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1270C"/>
    <w:multiLevelType w:val="hybridMultilevel"/>
    <w:tmpl w:val="3C84FA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3DB13CD"/>
    <w:multiLevelType w:val="hybridMultilevel"/>
    <w:tmpl w:val="3BC0B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BA24EA"/>
    <w:multiLevelType w:val="multilevel"/>
    <w:tmpl w:val="100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2366BD"/>
    <w:multiLevelType w:val="hybridMultilevel"/>
    <w:tmpl w:val="39C6CF80"/>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4" w15:restartNumberingAfterBreak="0">
    <w:nsid w:val="628B4944"/>
    <w:multiLevelType w:val="hybridMultilevel"/>
    <w:tmpl w:val="82B6EF64"/>
    <w:lvl w:ilvl="0" w:tplc="54BAD2D8">
      <w:start w:val="1"/>
      <w:numFmt w:val="decimal"/>
      <w:lvlText w:val="%1."/>
      <w:lvlJc w:val="left"/>
      <w:pPr>
        <w:ind w:left="153" w:hanging="360"/>
      </w:pPr>
      <w:rPr>
        <w:color w:val="auto"/>
      </w:rPr>
    </w:lvl>
    <w:lvl w:ilvl="1" w:tplc="10090019">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8D"/>
    <w:rsid w:val="0000048E"/>
    <w:rsid w:val="00010D27"/>
    <w:rsid w:val="00084AF3"/>
    <w:rsid w:val="0009147A"/>
    <w:rsid w:val="000B78D4"/>
    <w:rsid w:val="000E2EA5"/>
    <w:rsid w:val="00106E10"/>
    <w:rsid w:val="001155A7"/>
    <w:rsid w:val="0013419A"/>
    <w:rsid w:val="001477DB"/>
    <w:rsid w:val="00150B7A"/>
    <w:rsid w:val="001638DD"/>
    <w:rsid w:val="001A3794"/>
    <w:rsid w:val="001C3C10"/>
    <w:rsid w:val="001D05D6"/>
    <w:rsid w:val="001D5129"/>
    <w:rsid w:val="001D5D61"/>
    <w:rsid w:val="001F7907"/>
    <w:rsid w:val="00211B52"/>
    <w:rsid w:val="0024003B"/>
    <w:rsid w:val="00260FAE"/>
    <w:rsid w:val="00292685"/>
    <w:rsid w:val="002A4980"/>
    <w:rsid w:val="002B0369"/>
    <w:rsid w:val="002B7B0B"/>
    <w:rsid w:val="002D37BA"/>
    <w:rsid w:val="002D5C52"/>
    <w:rsid w:val="00300507"/>
    <w:rsid w:val="003033E0"/>
    <w:rsid w:val="00306FC7"/>
    <w:rsid w:val="003125DE"/>
    <w:rsid w:val="0039518F"/>
    <w:rsid w:val="003D3E45"/>
    <w:rsid w:val="003E6B9F"/>
    <w:rsid w:val="00405575"/>
    <w:rsid w:val="0040571E"/>
    <w:rsid w:val="00420DA9"/>
    <w:rsid w:val="00443748"/>
    <w:rsid w:val="00472175"/>
    <w:rsid w:val="00476DD4"/>
    <w:rsid w:val="00483AD9"/>
    <w:rsid w:val="00491E85"/>
    <w:rsid w:val="004972AA"/>
    <w:rsid w:val="004A69AB"/>
    <w:rsid w:val="004B6E39"/>
    <w:rsid w:val="004D6D98"/>
    <w:rsid w:val="004D7114"/>
    <w:rsid w:val="00554D7E"/>
    <w:rsid w:val="005A132D"/>
    <w:rsid w:val="005A532A"/>
    <w:rsid w:val="005A6F8E"/>
    <w:rsid w:val="005E5FF7"/>
    <w:rsid w:val="00600338"/>
    <w:rsid w:val="00604C26"/>
    <w:rsid w:val="006105E4"/>
    <w:rsid w:val="00615F62"/>
    <w:rsid w:val="00630346"/>
    <w:rsid w:val="0065515F"/>
    <w:rsid w:val="00670721"/>
    <w:rsid w:val="00691957"/>
    <w:rsid w:val="006B1389"/>
    <w:rsid w:val="006B5847"/>
    <w:rsid w:val="006D210B"/>
    <w:rsid w:val="007226AF"/>
    <w:rsid w:val="0074103A"/>
    <w:rsid w:val="00750CAB"/>
    <w:rsid w:val="00751771"/>
    <w:rsid w:val="00753C90"/>
    <w:rsid w:val="00793F21"/>
    <w:rsid w:val="007B7B75"/>
    <w:rsid w:val="007E5A5A"/>
    <w:rsid w:val="007F0178"/>
    <w:rsid w:val="00807DC6"/>
    <w:rsid w:val="00811490"/>
    <w:rsid w:val="00833986"/>
    <w:rsid w:val="0083665B"/>
    <w:rsid w:val="0083681E"/>
    <w:rsid w:val="008502C4"/>
    <w:rsid w:val="008516DB"/>
    <w:rsid w:val="00866A97"/>
    <w:rsid w:val="008A2B20"/>
    <w:rsid w:val="008A7BFB"/>
    <w:rsid w:val="008C2ADF"/>
    <w:rsid w:val="00906A2F"/>
    <w:rsid w:val="00913B39"/>
    <w:rsid w:val="00916B55"/>
    <w:rsid w:val="00931900"/>
    <w:rsid w:val="00986496"/>
    <w:rsid w:val="0098741E"/>
    <w:rsid w:val="00A14C9B"/>
    <w:rsid w:val="00A16C00"/>
    <w:rsid w:val="00A27238"/>
    <w:rsid w:val="00A800D0"/>
    <w:rsid w:val="00AB6B0C"/>
    <w:rsid w:val="00B31C7F"/>
    <w:rsid w:val="00B75C54"/>
    <w:rsid w:val="00B9175D"/>
    <w:rsid w:val="00B937B3"/>
    <w:rsid w:val="00BB4936"/>
    <w:rsid w:val="00BB70B6"/>
    <w:rsid w:val="00C307FE"/>
    <w:rsid w:val="00C47FF3"/>
    <w:rsid w:val="00C7040D"/>
    <w:rsid w:val="00C75939"/>
    <w:rsid w:val="00C86066"/>
    <w:rsid w:val="00CB4A04"/>
    <w:rsid w:val="00CD7375"/>
    <w:rsid w:val="00CE5253"/>
    <w:rsid w:val="00CF161C"/>
    <w:rsid w:val="00D16238"/>
    <w:rsid w:val="00D243E0"/>
    <w:rsid w:val="00D41988"/>
    <w:rsid w:val="00D820DA"/>
    <w:rsid w:val="00D84FCE"/>
    <w:rsid w:val="00DB60D4"/>
    <w:rsid w:val="00E15595"/>
    <w:rsid w:val="00E15716"/>
    <w:rsid w:val="00E37BF5"/>
    <w:rsid w:val="00E56183"/>
    <w:rsid w:val="00ED084A"/>
    <w:rsid w:val="00ED7F70"/>
    <w:rsid w:val="00EE658D"/>
    <w:rsid w:val="00F012AC"/>
    <w:rsid w:val="00F32629"/>
    <w:rsid w:val="00F84854"/>
    <w:rsid w:val="00F91F55"/>
    <w:rsid w:val="00F93550"/>
    <w:rsid w:val="00FA4BBA"/>
    <w:rsid w:val="00FD6881"/>
    <w:rsid w:val="00FF6DF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0C60D0"/>
  <w15:docId w15:val="{E667C49C-7015-41F7-97BE-36E732A3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39"/>
  </w:style>
  <w:style w:type="paragraph" w:styleId="Footer">
    <w:name w:val="footer"/>
    <w:basedOn w:val="Normal"/>
    <w:link w:val="FooterChar"/>
    <w:uiPriority w:val="99"/>
    <w:unhideWhenUsed/>
    <w:rsid w:val="004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39"/>
  </w:style>
  <w:style w:type="paragraph" w:styleId="BalloonText">
    <w:name w:val="Balloon Text"/>
    <w:basedOn w:val="Normal"/>
    <w:link w:val="BalloonTextChar"/>
    <w:uiPriority w:val="99"/>
    <w:semiHidden/>
    <w:unhideWhenUsed/>
    <w:rsid w:val="004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9"/>
    <w:rPr>
      <w:rFonts w:ascii="Tahoma" w:hAnsi="Tahoma" w:cs="Tahoma"/>
      <w:sz w:val="16"/>
      <w:szCs w:val="16"/>
    </w:rPr>
  </w:style>
  <w:style w:type="character" w:styleId="Hyperlink">
    <w:name w:val="Hyperlink"/>
    <w:basedOn w:val="DefaultParagraphFont"/>
    <w:uiPriority w:val="99"/>
    <w:unhideWhenUsed/>
    <w:rsid w:val="008A2B20"/>
    <w:rPr>
      <w:color w:val="0000FF" w:themeColor="hyperlink"/>
      <w:u w:val="single"/>
    </w:rPr>
  </w:style>
  <w:style w:type="table" w:styleId="TableGrid">
    <w:name w:val="Table Grid"/>
    <w:basedOn w:val="TableNormal"/>
    <w:uiPriority w:val="59"/>
    <w:rsid w:val="0074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16"/>
    <w:pPr>
      <w:ind w:left="720"/>
      <w:contextualSpacing/>
    </w:pPr>
  </w:style>
  <w:style w:type="paragraph" w:styleId="NormalWeb">
    <w:name w:val="Normal (Web)"/>
    <w:basedOn w:val="Normal"/>
    <w:uiPriority w:val="99"/>
    <w:unhideWhenUsed/>
    <w:rsid w:val="00E157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jeffrey@penticton.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696CE-6B8D-4E7A-988C-0192BF8D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Penticton</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Craig</dc:creator>
  <cp:lastModifiedBy>Randy Craig</cp:lastModifiedBy>
  <cp:revision>38</cp:revision>
  <cp:lastPrinted>2018-09-13T15:02:00Z</cp:lastPrinted>
  <dcterms:created xsi:type="dcterms:W3CDTF">2014-05-08T19:01:00Z</dcterms:created>
  <dcterms:modified xsi:type="dcterms:W3CDTF">2018-09-13T15:03:00Z</dcterms:modified>
</cp:coreProperties>
</file>