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C308" w14:textId="3F2C34A2" w:rsidR="00A65671" w:rsidRPr="00E6505C" w:rsidRDefault="00A65671" w:rsidP="005228D8">
      <w:pPr>
        <w:rPr>
          <w:rFonts w:asciiTheme="majorHAnsi" w:hAnsiTheme="majorHAnsi" w:cs="Arial"/>
          <w:b/>
          <w:sz w:val="18"/>
          <w:szCs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810"/>
        <w:gridCol w:w="4770"/>
        <w:gridCol w:w="1507"/>
      </w:tblGrid>
      <w:tr w:rsidR="000F4E88" w:rsidRPr="00E6505C" w14:paraId="19C6127B" w14:textId="77777777" w:rsidTr="00327C17">
        <w:tc>
          <w:tcPr>
            <w:tcW w:w="10844" w:type="dxa"/>
            <w:gridSpan w:val="4"/>
            <w:shd w:val="clear" w:color="auto" w:fill="000000"/>
            <w:tcMar>
              <w:top w:w="29" w:type="dxa"/>
              <w:left w:w="115" w:type="dxa"/>
              <w:bottom w:w="29" w:type="dxa"/>
              <w:right w:w="115" w:type="dxa"/>
            </w:tcMar>
          </w:tcPr>
          <w:p w14:paraId="6EF3CB2B" w14:textId="1C5CFDE1" w:rsidR="000F4E88" w:rsidRPr="00E6505C" w:rsidRDefault="00411681" w:rsidP="000F4E88">
            <w:pPr>
              <w:jc w:val="both"/>
              <w:rPr>
                <w:rFonts w:asciiTheme="majorHAnsi" w:hAnsiTheme="majorHAnsi" w:cstheme="majorHAnsi"/>
                <w:b/>
                <w:sz w:val="20"/>
                <w:szCs w:val="20"/>
              </w:rPr>
            </w:pPr>
            <w:r>
              <w:rPr>
                <w:rFonts w:asciiTheme="majorHAnsi" w:hAnsiTheme="majorHAnsi" w:cstheme="majorHAnsi"/>
                <w:b/>
                <w:sz w:val="20"/>
                <w:szCs w:val="20"/>
              </w:rPr>
              <w:t>INFORMATION FOR GROUPING OF SPACES: SANITARY LIFT STATION, DRY WELL, WET WELL</w:t>
            </w:r>
          </w:p>
        </w:tc>
      </w:tr>
      <w:tr w:rsidR="000F4E88" w:rsidRPr="00E6505C" w14:paraId="73EBF961" w14:textId="77777777" w:rsidTr="00327C17">
        <w:tc>
          <w:tcPr>
            <w:tcW w:w="10844" w:type="dxa"/>
            <w:gridSpan w:val="4"/>
            <w:tcMar>
              <w:left w:w="115" w:type="dxa"/>
              <w:bottom w:w="115" w:type="dxa"/>
              <w:right w:w="115" w:type="dxa"/>
            </w:tcMar>
          </w:tcPr>
          <w:p w14:paraId="5EBFB4D9" w14:textId="36846200" w:rsidR="000F4E88" w:rsidRPr="00E6505C" w:rsidRDefault="000F4E88" w:rsidP="000F4E88">
            <w:pPr>
              <w:jc w:val="both"/>
              <w:rPr>
                <w:rFonts w:asciiTheme="majorHAnsi" w:hAnsiTheme="majorHAnsi" w:cstheme="majorHAnsi"/>
                <w:b/>
                <w:sz w:val="20"/>
                <w:szCs w:val="20"/>
              </w:rPr>
            </w:pPr>
            <w:r w:rsidRPr="00E6505C">
              <w:rPr>
                <w:rFonts w:asciiTheme="majorHAnsi" w:hAnsiTheme="majorHAnsi" w:cstheme="majorHAnsi"/>
                <w:b/>
                <w:sz w:val="20"/>
                <w:szCs w:val="20"/>
              </w:rPr>
              <w:t>DESCRIPTION:</w:t>
            </w:r>
          </w:p>
          <w:p w14:paraId="4B95C6B1" w14:textId="13BC9383" w:rsidR="009761C5" w:rsidRPr="009761C5" w:rsidRDefault="00C256EA" w:rsidP="009761C5">
            <w:pPr>
              <w:jc w:val="both"/>
              <w:rPr>
                <w:rFonts w:asciiTheme="majorHAnsi" w:hAnsiTheme="majorHAnsi" w:cstheme="majorHAnsi"/>
                <w:sz w:val="20"/>
                <w:szCs w:val="20"/>
              </w:rPr>
            </w:pPr>
            <w:r w:rsidRPr="00E6505C">
              <w:rPr>
                <w:rFonts w:asciiTheme="majorHAnsi" w:hAnsiTheme="majorHAnsi" w:cstheme="majorHAnsi"/>
                <w:sz w:val="20"/>
                <w:szCs w:val="20"/>
              </w:rPr>
              <w:t>Underground chambers located at roadside locations throughout the Villag</w:t>
            </w:r>
            <w:r w:rsidR="009761C5">
              <w:rPr>
                <w:rFonts w:asciiTheme="majorHAnsi" w:hAnsiTheme="majorHAnsi" w:cstheme="majorHAnsi"/>
                <w:sz w:val="20"/>
                <w:szCs w:val="20"/>
              </w:rPr>
              <w:t>e:</w:t>
            </w:r>
          </w:p>
          <w:p w14:paraId="14E44F1E" w14:textId="47191A4C"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#1 Highway 99</w:t>
            </w:r>
          </w:p>
          <w:p w14:paraId="15BBE6E0" w14:textId="225B45C0"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#2 Walnut St.</w:t>
            </w:r>
          </w:p>
          <w:p w14:paraId="6494E2F5" w14:textId="7CA5E4E6"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#3</w:t>
            </w:r>
            <w:r w:rsidR="00F86EF5">
              <w:rPr>
                <w:rFonts w:asciiTheme="majorHAnsi" w:hAnsiTheme="majorHAnsi" w:cstheme="majorHAnsi"/>
                <w:sz w:val="20"/>
                <w:szCs w:val="20"/>
              </w:rPr>
              <w:t xml:space="preserve"> </w:t>
            </w:r>
            <w:r w:rsidRPr="009761C5">
              <w:rPr>
                <w:rFonts w:asciiTheme="majorHAnsi" w:hAnsiTheme="majorHAnsi" w:cstheme="majorHAnsi"/>
                <w:sz w:val="20"/>
                <w:szCs w:val="20"/>
              </w:rPr>
              <w:t>Laburnum St.</w:t>
            </w:r>
          </w:p>
          <w:p w14:paraId="3ED3CB10" w14:textId="77D8F373"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#4</w:t>
            </w:r>
            <w:r w:rsidR="00F86EF5">
              <w:rPr>
                <w:rFonts w:asciiTheme="majorHAnsi" w:hAnsiTheme="majorHAnsi" w:cstheme="majorHAnsi"/>
                <w:sz w:val="20"/>
                <w:szCs w:val="20"/>
              </w:rPr>
              <w:t xml:space="preserve"> </w:t>
            </w:r>
            <w:r w:rsidRPr="009761C5">
              <w:rPr>
                <w:rFonts w:asciiTheme="majorHAnsi" w:hAnsiTheme="majorHAnsi" w:cstheme="majorHAnsi"/>
                <w:sz w:val="20"/>
                <w:szCs w:val="20"/>
              </w:rPr>
              <w:t>Oak St.</w:t>
            </w:r>
          </w:p>
          <w:p w14:paraId="5E21FA87" w14:textId="02FE67D4"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#5</w:t>
            </w:r>
            <w:r w:rsidR="00F86EF5">
              <w:rPr>
                <w:rFonts w:asciiTheme="majorHAnsi" w:hAnsiTheme="majorHAnsi" w:cstheme="majorHAnsi"/>
                <w:sz w:val="20"/>
                <w:szCs w:val="20"/>
              </w:rPr>
              <w:t xml:space="preserve"> </w:t>
            </w:r>
            <w:r w:rsidRPr="009761C5">
              <w:rPr>
                <w:rFonts w:asciiTheme="majorHAnsi" w:hAnsiTheme="majorHAnsi" w:cstheme="majorHAnsi"/>
                <w:sz w:val="20"/>
                <w:szCs w:val="20"/>
              </w:rPr>
              <w:t>Industrial Park</w:t>
            </w:r>
          </w:p>
          <w:p w14:paraId="58950574" w14:textId="15ED2C77"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#6</w:t>
            </w:r>
            <w:r w:rsidR="00F86EF5">
              <w:rPr>
                <w:rFonts w:asciiTheme="majorHAnsi" w:hAnsiTheme="majorHAnsi" w:cstheme="majorHAnsi"/>
                <w:sz w:val="20"/>
                <w:szCs w:val="20"/>
              </w:rPr>
              <w:t xml:space="preserve"> </w:t>
            </w:r>
            <w:r w:rsidRPr="009761C5">
              <w:rPr>
                <w:rFonts w:asciiTheme="majorHAnsi" w:hAnsiTheme="majorHAnsi" w:cstheme="majorHAnsi"/>
                <w:sz w:val="20"/>
                <w:szCs w:val="20"/>
              </w:rPr>
              <w:t>Poplar St.</w:t>
            </w:r>
          </w:p>
          <w:p w14:paraId="67FF0902" w14:textId="21373008" w:rsidR="009761C5" w:rsidRPr="009761C5"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#7</w:t>
            </w:r>
            <w:r w:rsidR="00F86EF5">
              <w:rPr>
                <w:rFonts w:asciiTheme="majorHAnsi" w:hAnsiTheme="majorHAnsi" w:cstheme="majorHAnsi"/>
                <w:sz w:val="20"/>
                <w:szCs w:val="20"/>
              </w:rPr>
              <w:t xml:space="preserve"> </w:t>
            </w:r>
            <w:r w:rsidRPr="009761C5">
              <w:rPr>
                <w:rFonts w:asciiTheme="majorHAnsi" w:hAnsiTheme="majorHAnsi" w:cstheme="majorHAnsi"/>
                <w:sz w:val="20"/>
                <w:szCs w:val="20"/>
              </w:rPr>
              <w:t>The Ridge</w:t>
            </w:r>
          </w:p>
          <w:p w14:paraId="22B9BDDB" w14:textId="26A58A83" w:rsidR="00D642BF" w:rsidRDefault="009761C5" w:rsidP="009761C5">
            <w:pPr>
              <w:jc w:val="both"/>
              <w:rPr>
                <w:rFonts w:asciiTheme="majorHAnsi" w:hAnsiTheme="majorHAnsi" w:cstheme="majorHAnsi"/>
                <w:sz w:val="20"/>
                <w:szCs w:val="20"/>
              </w:rPr>
            </w:pPr>
            <w:r w:rsidRPr="009761C5">
              <w:rPr>
                <w:rFonts w:asciiTheme="majorHAnsi" w:hAnsiTheme="majorHAnsi" w:cstheme="majorHAnsi"/>
                <w:sz w:val="20"/>
                <w:szCs w:val="20"/>
              </w:rPr>
              <w:t>#8</w:t>
            </w:r>
            <w:r w:rsidR="00F86EF5">
              <w:rPr>
                <w:rFonts w:asciiTheme="majorHAnsi" w:hAnsiTheme="majorHAnsi" w:cstheme="majorHAnsi"/>
                <w:sz w:val="20"/>
                <w:szCs w:val="20"/>
              </w:rPr>
              <w:t xml:space="preserve"> </w:t>
            </w:r>
            <w:r w:rsidRPr="009761C5">
              <w:rPr>
                <w:rFonts w:asciiTheme="majorHAnsi" w:hAnsiTheme="majorHAnsi" w:cstheme="majorHAnsi"/>
                <w:sz w:val="20"/>
                <w:szCs w:val="20"/>
              </w:rPr>
              <w:t>Eagle Drive</w:t>
            </w:r>
          </w:p>
          <w:p w14:paraId="51EE5A2E" w14:textId="77777777" w:rsidR="00C256EA" w:rsidRPr="00E6505C" w:rsidRDefault="00C256EA" w:rsidP="00DF458F">
            <w:pPr>
              <w:pStyle w:val="BodyText"/>
              <w:numPr>
                <w:ilvl w:val="0"/>
                <w:numId w:val="17"/>
              </w:numPr>
              <w:rPr>
                <w:rFonts w:asciiTheme="majorHAnsi" w:hAnsiTheme="majorHAnsi" w:cstheme="majorHAnsi"/>
                <w:szCs w:val="20"/>
              </w:rPr>
            </w:pPr>
            <w:r w:rsidRPr="00E6505C">
              <w:rPr>
                <w:rFonts w:asciiTheme="majorHAnsi" w:hAnsiTheme="majorHAnsi" w:cstheme="majorHAnsi"/>
                <w:szCs w:val="20"/>
              </w:rPr>
              <w:t xml:space="preserve">Chambers contain electrical junction boxes, sump pumps, low voltage monitoring equipment and float ball assemblies.  </w:t>
            </w:r>
          </w:p>
          <w:p w14:paraId="400680CF" w14:textId="77777777" w:rsidR="00C256EA" w:rsidRPr="00E6505C" w:rsidRDefault="00C256EA" w:rsidP="00DF458F">
            <w:pPr>
              <w:pStyle w:val="BodyText"/>
              <w:numPr>
                <w:ilvl w:val="0"/>
                <w:numId w:val="17"/>
              </w:numPr>
              <w:rPr>
                <w:rFonts w:asciiTheme="majorHAnsi" w:hAnsiTheme="majorHAnsi" w:cstheme="majorHAnsi"/>
                <w:szCs w:val="20"/>
              </w:rPr>
            </w:pPr>
            <w:r w:rsidRPr="00E6505C">
              <w:rPr>
                <w:rFonts w:asciiTheme="majorHAnsi" w:hAnsiTheme="majorHAnsi" w:cstheme="majorHAnsi"/>
                <w:szCs w:val="20"/>
              </w:rPr>
              <w:t>Chambers may have a grated sub floor platform which is 13’ below surface access opening.</w:t>
            </w:r>
          </w:p>
          <w:p w14:paraId="29625E52" w14:textId="77777777" w:rsidR="00E6505C" w:rsidRDefault="00C256EA" w:rsidP="00DF458F">
            <w:pPr>
              <w:pStyle w:val="BodyText"/>
              <w:numPr>
                <w:ilvl w:val="0"/>
                <w:numId w:val="17"/>
              </w:numPr>
              <w:rPr>
                <w:rFonts w:asciiTheme="majorHAnsi" w:hAnsiTheme="majorHAnsi" w:cstheme="majorHAnsi"/>
                <w:szCs w:val="20"/>
              </w:rPr>
            </w:pPr>
            <w:r w:rsidRPr="00E6505C">
              <w:rPr>
                <w:rFonts w:asciiTheme="majorHAnsi" w:hAnsiTheme="majorHAnsi" w:cstheme="majorHAnsi"/>
                <w:szCs w:val="20"/>
              </w:rPr>
              <w:t>Chambers are constructed of fiberglass.</w:t>
            </w:r>
          </w:p>
          <w:p w14:paraId="3DC93818" w14:textId="77777777" w:rsidR="00DF458F" w:rsidRPr="00E6505C" w:rsidRDefault="00DF458F" w:rsidP="00DF458F">
            <w:pPr>
              <w:pStyle w:val="BodyText"/>
              <w:numPr>
                <w:ilvl w:val="0"/>
                <w:numId w:val="17"/>
              </w:numPr>
              <w:rPr>
                <w:rFonts w:asciiTheme="majorHAnsi" w:hAnsiTheme="majorHAnsi" w:cstheme="majorHAnsi"/>
                <w:szCs w:val="20"/>
              </w:rPr>
            </w:pPr>
            <w:r w:rsidRPr="00E6505C">
              <w:rPr>
                <w:rFonts w:asciiTheme="majorHAnsi" w:hAnsiTheme="majorHAnsi" w:cstheme="majorHAnsi"/>
                <w:szCs w:val="20"/>
              </w:rPr>
              <w:t xml:space="preserve">Chamber for collection and / or transfer of sanitary water.  </w:t>
            </w:r>
          </w:p>
          <w:p w14:paraId="2A50C52E" w14:textId="185DA099" w:rsidR="00BC7A8A" w:rsidRPr="00170C13" w:rsidRDefault="00DF458F" w:rsidP="00170C13">
            <w:pPr>
              <w:pStyle w:val="BodyText"/>
              <w:numPr>
                <w:ilvl w:val="0"/>
                <w:numId w:val="17"/>
              </w:numPr>
              <w:rPr>
                <w:rFonts w:asciiTheme="majorHAnsi" w:hAnsiTheme="majorHAnsi" w:cstheme="majorHAnsi"/>
                <w:szCs w:val="20"/>
              </w:rPr>
            </w:pPr>
            <w:r w:rsidRPr="00E6505C">
              <w:rPr>
                <w:rFonts w:asciiTheme="majorHAnsi" w:hAnsiTheme="majorHAnsi" w:cstheme="majorHAnsi"/>
                <w:szCs w:val="20"/>
              </w:rPr>
              <w:t>Designed to pump water to sanitary sewer system once it reaches a set level</w:t>
            </w:r>
            <w:r>
              <w:rPr>
                <w:rFonts w:asciiTheme="majorHAnsi" w:hAnsiTheme="majorHAnsi" w:cstheme="majorHAnsi"/>
                <w:szCs w:val="20"/>
              </w:rPr>
              <w:t>.</w:t>
            </w:r>
          </w:p>
          <w:p w14:paraId="7EDDF9EC" w14:textId="06BA93B0" w:rsidR="00BC7A8A" w:rsidRDefault="00BC7A8A" w:rsidP="00BC7A8A">
            <w:pPr>
              <w:pStyle w:val="BodyText"/>
              <w:rPr>
                <w:rFonts w:asciiTheme="majorHAnsi" w:hAnsiTheme="majorHAnsi" w:cstheme="majorHAnsi"/>
                <w:szCs w:val="20"/>
              </w:rPr>
            </w:pPr>
            <w:r w:rsidRPr="00BC7A8A">
              <w:rPr>
                <w:rFonts w:asciiTheme="majorHAnsi" w:hAnsiTheme="majorHAnsi" w:cstheme="majorHAnsi"/>
                <w:b/>
                <w:szCs w:val="20"/>
              </w:rPr>
              <w:t>Volume of the largest space in this grouping</w:t>
            </w:r>
            <w:r>
              <w:rPr>
                <w:rFonts w:asciiTheme="majorHAnsi" w:hAnsiTheme="majorHAnsi" w:cstheme="majorHAnsi"/>
                <w:szCs w:val="20"/>
              </w:rPr>
              <w:t>: 49 cubic metres</w:t>
            </w:r>
          </w:p>
          <w:p w14:paraId="3EC082CE" w14:textId="78895E04" w:rsidR="00BC7A8A" w:rsidRDefault="00BC7A8A" w:rsidP="00BC7A8A">
            <w:pPr>
              <w:pStyle w:val="BodyText"/>
              <w:rPr>
                <w:rFonts w:asciiTheme="majorHAnsi" w:hAnsiTheme="majorHAnsi" w:cstheme="majorHAnsi"/>
                <w:szCs w:val="20"/>
              </w:rPr>
            </w:pPr>
            <w:r w:rsidRPr="00BC7A8A">
              <w:rPr>
                <w:rFonts w:asciiTheme="majorHAnsi" w:hAnsiTheme="majorHAnsi" w:cstheme="majorHAnsi"/>
                <w:b/>
                <w:szCs w:val="20"/>
              </w:rPr>
              <w:t>Access to space:</w:t>
            </w:r>
            <w:r>
              <w:rPr>
                <w:rFonts w:asciiTheme="majorHAnsi" w:hAnsiTheme="majorHAnsi" w:cstheme="majorHAnsi"/>
                <w:szCs w:val="20"/>
              </w:rPr>
              <w:t xml:space="preserve"> Top-down via an internal integral ladder in the confined space.</w:t>
            </w:r>
          </w:p>
          <w:p w14:paraId="7B89E390" w14:textId="593CA85B" w:rsidR="00BC7A8A" w:rsidRPr="00170C13" w:rsidRDefault="00BC7A8A" w:rsidP="00170C13">
            <w:pPr>
              <w:rPr>
                <w:rFonts w:asciiTheme="majorHAnsi" w:hAnsiTheme="majorHAnsi" w:cstheme="majorHAnsi"/>
                <w:sz w:val="20"/>
                <w:szCs w:val="20"/>
                <w:lang w:eastAsia="en-CA"/>
              </w:rPr>
            </w:pPr>
            <w:r w:rsidRPr="00BC7A8A">
              <w:rPr>
                <w:rFonts w:asciiTheme="majorHAnsi" w:hAnsiTheme="majorHAnsi" w:cstheme="majorHAnsi"/>
                <w:b/>
                <w:sz w:val="20"/>
                <w:szCs w:val="20"/>
              </w:rPr>
              <w:t>Retrieval from space:</w:t>
            </w:r>
            <w:r>
              <w:rPr>
                <w:rFonts w:asciiTheme="majorHAnsi" w:hAnsiTheme="majorHAnsi" w:cstheme="majorHAnsi"/>
                <w:szCs w:val="20"/>
              </w:rPr>
              <w:t xml:space="preserve"> </w:t>
            </w:r>
            <w:r w:rsidRPr="00BC7A8A">
              <w:rPr>
                <w:rFonts w:asciiTheme="majorHAnsi" w:hAnsiTheme="majorHAnsi" w:cstheme="majorHAnsi"/>
                <w:sz w:val="20"/>
                <w:szCs w:val="20"/>
                <w:lang w:eastAsia="en-CA"/>
              </w:rPr>
              <w:t>Non-entry rescue.  Retrieval from the space is accomplished with a mechanical winch, which is secured on to a tripod.  Worker to remain on lifeline.</w:t>
            </w:r>
          </w:p>
        </w:tc>
      </w:tr>
      <w:tr w:rsidR="00363CFB" w:rsidRPr="00E6505C" w14:paraId="08F8DED4" w14:textId="77777777" w:rsidTr="00327C17">
        <w:tc>
          <w:tcPr>
            <w:tcW w:w="10844" w:type="dxa"/>
            <w:gridSpan w:val="4"/>
            <w:tcMar>
              <w:left w:w="115" w:type="dxa"/>
              <w:bottom w:w="115" w:type="dxa"/>
              <w:right w:w="115" w:type="dxa"/>
            </w:tcMar>
          </w:tcPr>
          <w:p w14:paraId="6F6CF2D7" w14:textId="183C0E43" w:rsidR="00363CFB" w:rsidRDefault="00F27AA8" w:rsidP="00F27AA8">
            <w:pPr>
              <w:jc w:val="center"/>
              <w:rPr>
                <w:rFonts w:asciiTheme="majorHAnsi" w:hAnsiTheme="majorHAnsi" w:cs="Arial"/>
                <w:b/>
                <w:sz w:val="18"/>
                <w:szCs w:val="18"/>
              </w:rPr>
            </w:pPr>
            <w:r>
              <w:rPr>
                <w:noProof/>
              </w:rPr>
              <w:drawing>
                <wp:inline distT="0" distB="0" distL="0" distR="0" wp14:anchorId="6DE1ED98" wp14:editId="0F64DE07">
                  <wp:extent cx="62769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6975" cy="1485900"/>
                          </a:xfrm>
                          <a:prstGeom prst="rect">
                            <a:avLst/>
                          </a:prstGeom>
                        </pic:spPr>
                      </pic:pic>
                    </a:graphicData>
                  </a:graphic>
                </wp:inline>
              </w:drawing>
            </w:r>
          </w:p>
          <w:p w14:paraId="1A254F89" w14:textId="4358E9FC" w:rsidR="00C62863" w:rsidRPr="00C62863" w:rsidRDefault="00C62863" w:rsidP="00C62863">
            <w:pPr>
              <w:jc w:val="both"/>
              <w:rPr>
                <w:rFonts w:asciiTheme="majorHAnsi" w:hAnsiTheme="majorHAnsi" w:cstheme="majorHAnsi"/>
                <w:b/>
                <w:color w:val="FF0000"/>
                <w:sz w:val="20"/>
                <w:szCs w:val="20"/>
              </w:rPr>
            </w:pPr>
            <w:r w:rsidRPr="00C62863">
              <w:rPr>
                <w:rFonts w:asciiTheme="majorHAnsi" w:hAnsiTheme="majorHAnsi" w:cstheme="majorHAnsi"/>
                <w:b/>
                <w:color w:val="FF0000"/>
                <w:sz w:val="20"/>
                <w:szCs w:val="20"/>
              </w:rPr>
              <w:t xml:space="preserve">Note: Photographs depict the most commonly encountered </w:t>
            </w:r>
            <w:r w:rsidR="0043378B">
              <w:rPr>
                <w:rFonts w:asciiTheme="majorHAnsi" w:hAnsiTheme="majorHAnsi" w:cstheme="majorHAnsi"/>
                <w:b/>
                <w:color w:val="FF0000"/>
                <w:sz w:val="20"/>
                <w:szCs w:val="20"/>
              </w:rPr>
              <w:t>Sanitary Lift Stations, Dry Wells and Wet Wells.</w:t>
            </w:r>
          </w:p>
          <w:p w14:paraId="2D2F41B7" w14:textId="24690660" w:rsidR="00C62863" w:rsidRPr="008A0EFA" w:rsidRDefault="00C62863" w:rsidP="00C62863">
            <w:pPr>
              <w:jc w:val="both"/>
              <w:rPr>
                <w:rFonts w:asciiTheme="majorHAnsi" w:hAnsiTheme="majorHAnsi" w:cstheme="majorHAnsi"/>
                <w:b/>
                <w:sz w:val="20"/>
                <w:szCs w:val="20"/>
              </w:rPr>
            </w:pPr>
            <w:r w:rsidRPr="00C62863">
              <w:rPr>
                <w:rFonts w:asciiTheme="majorHAnsi" w:hAnsiTheme="majorHAnsi" w:cstheme="majorHAnsi"/>
                <w:b/>
                <w:color w:val="FF0000"/>
                <w:sz w:val="20"/>
                <w:szCs w:val="20"/>
              </w:rPr>
              <w:t>Prior to entry, verify that all chamber characteristics and hazards described in this document apply to the confined space that is being entered.   Any chamber that presents any significant configuration or hazard differences must have a separate hazard assessment written. (WSBC Regulation Part 9.9 a &amp; b)</w:t>
            </w:r>
          </w:p>
        </w:tc>
      </w:tr>
      <w:tr w:rsidR="00C9543D" w:rsidRPr="00E6505C" w14:paraId="347E4106" w14:textId="77777777" w:rsidTr="00D26F1F">
        <w:tc>
          <w:tcPr>
            <w:tcW w:w="3757" w:type="dxa"/>
            <w:shd w:val="clear" w:color="auto" w:fill="000000" w:themeFill="text1"/>
          </w:tcPr>
          <w:p w14:paraId="4F9D96BF" w14:textId="2638970D" w:rsidR="00C9543D" w:rsidRPr="00D26F1F" w:rsidRDefault="00C9543D" w:rsidP="00B95806">
            <w:pPr>
              <w:rPr>
                <w:rFonts w:asciiTheme="majorHAnsi" w:hAnsiTheme="majorHAnsi" w:cs="Arial"/>
                <w:b/>
                <w:sz w:val="18"/>
                <w:szCs w:val="18"/>
              </w:rPr>
            </w:pPr>
            <w:r w:rsidRPr="00D26F1F">
              <w:rPr>
                <w:rFonts w:asciiTheme="majorHAnsi" w:hAnsiTheme="majorHAnsi" w:cs="Arial"/>
                <w:b/>
                <w:sz w:val="18"/>
                <w:szCs w:val="18"/>
              </w:rPr>
              <w:t>CONFINED SPACE?</w:t>
            </w:r>
          </w:p>
        </w:tc>
        <w:tc>
          <w:tcPr>
            <w:tcW w:w="810" w:type="dxa"/>
            <w:shd w:val="clear" w:color="auto" w:fill="000000" w:themeFill="text1"/>
          </w:tcPr>
          <w:p w14:paraId="6BAD0F5A" w14:textId="3EDC2E9C" w:rsidR="00C9543D" w:rsidRPr="00D26F1F" w:rsidRDefault="00D26F1F" w:rsidP="00B95806">
            <w:pPr>
              <w:pStyle w:val="Header"/>
              <w:jc w:val="center"/>
              <w:rPr>
                <w:rFonts w:asciiTheme="majorHAnsi" w:hAnsiTheme="majorHAnsi" w:cs="Arial"/>
                <w:b/>
                <w:sz w:val="18"/>
                <w:szCs w:val="18"/>
              </w:rPr>
            </w:pPr>
            <w:r w:rsidRPr="00D26F1F">
              <w:rPr>
                <w:rFonts w:asciiTheme="majorHAnsi" w:hAnsiTheme="majorHAnsi" w:cs="Arial"/>
                <w:b/>
                <w:sz w:val="18"/>
                <w:szCs w:val="18"/>
              </w:rPr>
              <w:t>YES</w:t>
            </w:r>
          </w:p>
        </w:tc>
        <w:tc>
          <w:tcPr>
            <w:tcW w:w="4770" w:type="dxa"/>
            <w:shd w:val="clear" w:color="auto" w:fill="000000" w:themeFill="text1"/>
          </w:tcPr>
          <w:p w14:paraId="6932D419" w14:textId="77777777" w:rsidR="00C9543D" w:rsidRPr="00D26F1F" w:rsidRDefault="00C9543D" w:rsidP="00B95806">
            <w:pPr>
              <w:rPr>
                <w:rFonts w:asciiTheme="majorHAnsi" w:hAnsiTheme="majorHAnsi" w:cs="Arial"/>
                <w:b/>
                <w:sz w:val="18"/>
                <w:szCs w:val="18"/>
              </w:rPr>
            </w:pPr>
          </w:p>
        </w:tc>
        <w:tc>
          <w:tcPr>
            <w:tcW w:w="1507" w:type="dxa"/>
            <w:shd w:val="clear" w:color="auto" w:fill="000000" w:themeFill="text1"/>
          </w:tcPr>
          <w:p w14:paraId="5DFFAC34" w14:textId="77777777" w:rsidR="00C9543D" w:rsidRPr="00E6505C" w:rsidRDefault="00C9543D" w:rsidP="00B95806">
            <w:pPr>
              <w:jc w:val="center"/>
              <w:rPr>
                <w:rFonts w:asciiTheme="majorHAnsi" w:hAnsiTheme="majorHAnsi" w:cs="Arial"/>
                <w:sz w:val="18"/>
                <w:szCs w:val="18"/>
              </w:rPr>
            </w:pPr>
          </w:p>
        </w:tc>
      </w:tr>
      <w:tr w:rsidR="008A0EFA" w:rsidRPr="00E6505C" w14:paraId="002B177E" w14:textId="77777777" w:rsidTr="00E6505C">
        <w:tc>
          <w:tcPr>
            <w:tcW w:w="3757" w:type="dxa"/>
            <w:shd w:val="clear" w:color="auto" w:fill="EEECE1"/>
          </w:tcPr>
          <w:p w14:paraId="2851F2B8" w14:textId="77777777" w:rsidR="00327C17" w:rsidRPr="00E6505C" w:rsidRDefault="00327C17" w:rsidP="00B95806">
            <w:pPr>
              <w:rPr>
                <w:rFonts w:asciiTheme="majorHAnsi" w:hAnsiTheme="majorHAnsi" w:cs="Arial"/>
                <w:sz w:val="18"/>
                <w:szCs w:val="18"/>
              </w:rPr>
            </w:pPr>
            <w:r w:rsidRPr="00E6505C">
              <w:rPr>
                <w:rFonts w:asciiTheme="majorHAnsi" w:hAnsiTheme="majorHAnsi" w:cs="Arial"/>
                <w:sz w:val="18"/>
                <w:szCs w:val="18"/>
              </w:rPr>
              <w:t>Is the space designed or intended for continuous human occupancy?</w:t>
            </w:r>
          </w:p>
        </w:tc>
        <w:tc>
          <w:tcPr>
            <w:tcW w:w="810" w:type="dxa"/>
          </w:tcPr>
          <w:p w14:paraId="6AD94BD1" w14:textId="77777777" w:rsidR="00327C17" w:rsidRPr="00E6505C" w:rsidRDefault="00327C17" w:rsidP="00B95806">
            <w:pPr>
              <w:pStyle w:val="Header"/>
              <w:jc w:val="center"/>
              <w:rPr>
                <w:rFonts w:asciiTheme="majorHAnsi" w:hAnsiTheme="majorHAnsi" w:cs="Arial"/>
                <w:sz w:val="18"/>
                <w:szCs w:val="18"/>
              </w:rPr>
            </w:pPr>
            <w:r w:rsidRPr="00E6505C">
              <w:rPr>
                <w:rFonts w:asciiTheme="majorHAnsi" w:hAnsiTheme="majorHAnsi" w:cs="Arial"/>
                <w:sz w:val="18"/>
                <w:szCs w:val="18"/>
              </w:rPr>
              <w:t>No</w:t>
            </w:r>
          </w:p>
        </w:tc>
        <w:tc>
          <w:tcPr>
            <w:tcW w:w="4770" w:type="dxa"/>
            <w:shd w:val="clear" w:color="auto" w:fill="EEECE1"/>
          </w:tcPr>
          <w:p w14:paraId="2D3E7C00" w14:textId="77777777" w:rsidR="00327C17" w:rsidRPr="00E6505C" w:rsidRDefault="00327C17" w:rsidP="00B95806">
            <w:pPr>
              <w:rPr>
                <w:rFonts w:asciiTheme="majorHAnsi" w:hAnsiTheme="majorHAnsi" w:cs="Arial"/>
                <w:sz w:val="18"/>
                <w:szCs w:val="18"/>
              </w:rPr>
            </w:pPr>
            <w:r w:rsidRPr="00E6505C">
              <w:rPr>
                <w:rFonts w:asciiTheme="majorHAnsi" w:hAnsiTheme="majorHAnsi" w:cs="Arial"/>
                <w:sz w:val="18"/>
                <w:szCs w:val="18"/>
              </w:rPr>
              <w:t>Is there limited or restricted entry or exit?</w:t>
            </w:r>
          </w:p>
        </w:tc>
        <w:tc>
          <w:tcPr>
            <w:tcW w:w="1507" w:type="dxa"/>
          </w:tcPr>
          <w:p w14:paraId="5127D534" w14:textId="77777777" w:rsidR="00327C17" w:rsidRPr="00E6505C" w:rsidRDefault="00327C17" w:rsidP="00B95806">
            <w:pPr>
              <w:jc w:val="center"/>
              <w:rPr>
                <w:rFonts w:asciiTheme="majorHAnsi" w:hAnsiTheme="majorHAnsi" w:cs="Arial"/>
                <w:sz w:val="18"/>
                <w:szCs w:val="18"/>
              </w:rPr>
            </w:pPr>
            <w:r w:rsidRPr="00E6505C">
              <w:rPr>
                <w:rFonts w:asciiTheme="majorHAnsi" w:hAnsiTheme="majorHAnsi" w:cs="Arial"/>
                <w:sz w:val="18"/>
                <w:szCs w:val="18"/>
              </w:rPr>
              <w:t>Yes</w:t>
            </w:r>
          </w:p>
        </w:tc>
      </w:tr>
      <w:tr w:rsidR="008A0EFA" w:rsidRPr="00E6505C" w14:paraId="1D6A1088" w14:textId="77777777" w:rsidTr="00E6505C">
        <w:tc>
          <w:tcPr>
            <w:tcW w:w="3757" w:type="dxa"/>
            <w:shd w:val="clear" w:color="auto" w:fill="EEECE1"/>
          </w:tcPr>
          <w:p w14:paraId="1030E9F5" w14:textId="77777777" w:rsidR="00327C17" w:rsidRPr="00E6505C" w:rsidRDefault="00327C17" w:rsidP="00B95806">
            <w:pPr>
              <w:rPr>
                <w:rFonts w:asciiTheme="majorHAnsi" w:hAnsiTheme="majorHAnsi" w:cs="Arial"/>
                <w:sz w:val="18"/>
                <w:szCs w:val="18"/>
              </w:rPr>
            </w:pPr>
            <w:r w:rsidRPr="00E6505C">
              <w:rPr>
                <w:rFonts w:asciiTheme="majorHAnsi" w:hAnsiTheme="majorHAnsi" w:cs="Arial"/>
                <w:sz w:val="18"/>
                <w:szCs w:val="18"/>
              </w:rPr>
              <w:t>Is the space enclosed or partially enclosed?</w:t>
            </w:r>
          </w:p>
        </w:tc>
        <w:tc>
          <w:tcPr>
            <w:tcW w:w="810" w:type="dxa"/>
          </w:tcPr>
          <w:p w14:paraId="3F8C23C9" w14:textId="77777777" w:rsidR="00327C17" w:rsidRPr="00E6505C" w:rsidRDefault="00327C17" w:rsidP="00B95806">
            <w:pPr>
              <w:jc w:val="center"/>
              <w:rPr>
                <w:rFonts w:asciiTheme="majorHAnsi" w:hAnsiTheme="majorHAnsi" w:cs="Arial"/>
                <w:sz w:val="18"/>
                <w:szCs w:val="18"/>
              </w:rPr>
            </w:pPr>
            <w:r w:rsidRPr="00E6505C">
              <w:rPr>
                <w:rFonts w:asciiTheme="majorHAnsi" w:hAnsiTheme="majorHAnsi" w:cs="Arial"/>
                <w:sz w:val="18"/>
                <w:szCs w:val="18"/>
              </w:rPr>
              <w:t>Yes</w:t>
            </w:r>
          </w:p>
        </w:tc>
        <w:tc>
          <w:tcPr>
            <w:tcW w:w="4770" w:type="dxa"/>
            <w:shd w:val="clear" w:color="auto" w:fill="EEECE1"/>
          </w:tcPr>
          <w:p w14:paraId="7E45BEAC" w14:textId="77777777" w:rsidR="00327C17" w:rsidRPr="00E6505C" w:rsidRDefault="00327C17" w:rsidP="00B95806">
            <w:pPr>
              <w:rPr>
                <w:rFonts w:asciiTheme="majorHAnsi" w:hAnsiTheme="majorHAnsi" w:cs="Arial"/>
                <w:sz w:val="18"/>
                <w:szCs w:val="18"/>
              </w:rPr>
            </w:pPr>
            <w:r w:rsidRPr="00E6505C">
              <w:rPr>
                <w:rFonts w:asciiTheme="majorHAnsi" w:hAnsiTheme="majorHAnsi" w:cs="Arial"/>
                <w:sz w:val="18"/>
                <w:szCs w:val="18"/>
              </w:rPr>
              <w:t>Is the space large enough for entry and configured to work in?</w:t>
            </w:r>
          </w:p>
        </w:tc>
        <w:tc>
          <w:tcPr>
            <w:tcW w:w="1507" w:type="dxa"/>
          </w:tcPr>
          <w:p w14:paraId="54B0CB0A" w14:textId="77777777" w:rsidR="00327C17" w:rsidRPr="00E6505C" w:rsidRDefault="00327C17" w:rsidP="00B95806">
            <w:pPr>
              <w:jc w:val="center"/>
              <w:rPr>
                <w:rFonts w:asciiTheme="majorHAnsi" w:hAnsiTheme="majorHAnsi" w:cs="Arial"/>
                <w:sz w:val="18"/>
                <w:szCs w:val="18"/>
              </w:rPr>
            </w:pPr>
            <w:r w:rsidRPr="00E6505C">
              <w:rPr>
                <w:rFonts w:asciiTheme="majorHAnsi" w:hAnsiTheme="majorHAnsi" w:cs="Arial"/>
                <w:sz w:val="18"/>
                <w:szCs w:val="18"/>
              </w:rPr>
              <w:t>Yes</w:t>
            </w:r>
          </w:p>
        </w:tc>
      </w:tr>
    </w:tbl>
    <w:p w14:paraId="651C1B27" w14:textId="3A196E02" w:rsidR="00BA1058" w:rsidRDefault="00BA1058">
      <w:pPr>
        <w:rPr>
          <w:rFonts w:asciiTheme="majorHAnsi" w:hAnsiTheme="majorHAnsi" w:cstheme="majorHAnsi"/>
        </w:rPr>
      </w:pPr>
    </w:p>
    <w:p w14:paraId="7C9E0795" w14:textId="5595DC8F" w:rsidR="00DF458F" w:rsidRDefault="00DF458F">
      <w:pPr>
        <w:rPr>
          <w:rFonts w:asciiTheme="majorHAnsi" w:hAnsiTheme="majorHAnsi" w:cstheme="majorHAnsi"/>
        </w:rPr>
      </w:pPr>
    </w:p>
    <w:p w14:paraId="713B367C" w14:textId="77A94A9A" w:rsidR="00DF458F" w:rsidRDefault="00DF458F">
      <w:pPr>
        <w:rPr>
          <w:rFonts w:asciiTheme="majorHAnsi" w:hAnsiTheme="majorHAnsi" w:cstheme="majorHAnsi"/>
        </w:rPr>
      </w:pPr>
    </w:p>
    <w:p w14:paraId="349FEE6E" w14:textId="768ACECB" w:rsidR="00BC7A8A" w:rsidRDefault="00BC7A8A">
      <w:pPr>
        <w:rPr>
          <w:rFonts w:asciiTheme="majorHAnsi" w:hAnsiTheme="majorHAnsi" w:cstheme="majorHAnsi"/>
        </w:rPr>
      </w:pPr>
    </w:p>
    <w:p w14:paraId="3004A675" w14:textId="77777777" w:rsidR="00BC7A8A" w:rsidRDefault="00BC7A8A">
      <w:pPr>
        <w:rPr>
          <w:rFonts w:asciiTheme="majorHAnsi" w:hAnsiTheme="majorHAnsi" w:cstheme="majorHAnsi"/>
        </w:rPr>
      </w:pPr>
    </w:p>
    <w:p w14:paraId="3B3720E5" w14:textId="77777777" w:rsidR="00DF458F" w:rsidRPr="00E6505C" w:rsidRDefault="00DF458F">
      <w:pPr>
        <w:rPr>
          <w:rFonts w:asciiTheme="majorHAnsi" w:hAnsiTheme="majorHAnsi" w:cstheme="majorHAnsi"/>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7"/>
      </w:tblGrid>
      <w:tr w:rsidR="000F4E88" w:rsidRPr="00E6505C" w14:paraId="6A364CB9" w14:textId="77777777" w:rsidTr="00C9543D">
        <w:tc>
          <w:tcPr>
            <w:tcW w:w="10867" w:type="dxa"/>
            <w:shd w:val="clear" w:color="auto" w:fill="000000"/>
            <w:tcMar>
              <w:top w:w="29" w:type="dxa"/>
              <w:left w:w="115" w:type="dxa"/>
              <w:bottom w:w="29" w:type="dxa"/>
              <w:right w:w="115" w:type="dxa"/>
            </w:tcMar>
          </w:tcPr>
          <w:p w14:paraId="126C9254" w14:textId="77777777" w:rsidR="000F4E88" w:rsidRPr="00E6505C" w:rsidRDefault="000F4E88" w:rsidP="000F4E88">
            <w:pPr>
              <w:rPr>
                <w:rFonts w:asciiTheme="majorHAnsi" w:hAnsiTheme="majorHAnsi" w:cstheme="majorHAnsi"/>
                <w:b/>
              </w:rPr>
            </w:pPr>
            <w:r w:rsidRPr="00E6505C">
              <w:rPr>
                <w:rFonts w:asciiTheme="majorHAnsi" w:hAnsiTheme="majorHAnsi" w:cstheme="majorHAnsi"/>
                <w:b/>
              </w:rPr>
              <w:t>SCOPE OF WORK:</w:t>
            </w:r>
          </w:p>
        </w:tc>
      </w:tr>
      <w:tr w:rsidR="000F4E88" w:rsidRPr="00E6505C" w14:paraId="2834BA23" w14:textId="77777777" w:rsidTr="00C9543D">
        <w:tc>
          <w:tcPr>
            <w:tcW w:w="10867" w:type="dxa"/>
            <w:tcMar>
              <w:top w:w="29" w:type="dxa"/>
              <w:left w:w="115" w:type="dxa"/>
              <w:bottom w:w="29" w:type="dxa"/>
              <w:right w:w="115" w:type="dxa"/>
            </w:tcMar>
          </w:tcPr>
          <w:p w14:paraId="07CBD128" w14:textId="01C9B79C" w:rsidR="00D21866" w:rsidRPr="00DF24FD" w:rsidRDefault="0027684B" w:rsidP="00D21866">
            <w:pPr>
              <w:rPr>
                <w:rFonts w:asciiTheme="majorHAnsi" w:hAnsiTheme="majorHAnsi" w:cstheme="majorHAnsi"/>
                <w:sz w:val="18"/>
                <w:szCs w:val="18"/>
              </w:rPr>
            </w:pPr>
            <w:r w:rsidRPr="0027684B">
              <w:rPr>
                <w:rFonts w:asciiTheme="majorHAnsi" w:hAnsiTheme="majorHAnsi" w:cstheme="majorHAnsi"/>
                <w:sz w:val="18"/>
                <w:szCs w:val="18"/>
              </w:rPr>
              <w:t xml:space="preserve">Worker will be entering these confined spaces to replace or repair the water (sump) pump, the float balls or the inline valves, to clear blockages, or to replace hardware.   </w:t>
            </w:r>
          </w:p>
          <w:p w14:paraId="3C65CB4A" w14:textId="638207DF" w:rsidR="00A77313" w:rsidRPr="00D21866" w:rsidRDefault="00FD0EE9" w:rsidP="00A77313">
            <w:pPr>
              <w:jc w:val="both"/>
              <w:rPr>
                <w:rFonts w:asciiTheme="majorHAnsi" w:hAnsiTheme="majorHAnsi" w:cstheme="majorHAnsi"/>
              </w:rPr>
            </w:pPr>
            <w:r w:rsidRPr="00DF24FD">
              <w:rPr>
                <w:rFonts w:asciiTheme="majorHAnsi" w:hAnsiTheme="majorHAnsi" w:cstheme="majorHAnsi"/>
                <w:sz w:val="18"/>
                <w:szCs w:val="18"/>
              </w:rPr>
              <w:t>Pumps are removed from the space (if pump maintenance is required) and work is conducted outside the confined space.</w:t>
            </w:r>
            <w:r w:rsidRPr="00E6505C">
              <w:rPr>
                <w:rFonts w:asciiTheme="majorHAnsi" w:hAnsiTheme="majorHAnsi" w:cstheme="majorHAnsi"/>
              </w:rPr>
              <w:t xml:space="preserve">  </w:t>
            </w:r>
          </w:p>
        </w:tc>
      </w:tr>
    </w:tbl>
    <w:p w14:paraId="77579591" w14:textId="52EEDEB4" w:rsidR="00D21866" w:rsidRPr="00423497" w:rsidRDefault="00D21866" w:rsidP="00D21866">
      <w:pPr>
        <w:rPr>
          <w:rFonts w:cs="Arial"/>
          <w:b/>
          <w:sz w:val="14"/>
          <w:szCs w:val="16"/>
        </w:rPr>
      </w:pPr>
    </w:p>
    <w:tbl>
      <w:tblPr>
        <w:tblW w:w="5171"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252"/>
        <w:gridCol w:w="5689"/>
      </w:tblGrid>
      <w:tr w:rsidR="00C9543D" w:rsidRPr="009F4F20" w14:paraId="666C3840" w14:textId="77777777" w:rsidTr="00C9543D">
        <w:trPr>
          <w:trHeight w:val="129"/>
        </w:trPr>
        <w:tc>
          <w:tcPr>
            <w:tcW w:w="884" w:type="pct"/>
            <w:shd w:val="clear" w:color="auto" w:fill="000000" w:themeFill="text1"/>
          </w:tcPr>
          <w:p w14:paraId="65A4520B" w14:textId="1A72DEB0" w:rsidR="00C9543D" w:rsidRPr="00204BD7" w:rsidRDefault="00C9543D" w:rsidP="00B95806">
            <w:pPr>
              <w:rPr>
                <w:rFonts w:asciiTheme="majorHAnsi" w:hAnsiTheme="majorHAnsi" w:cstheme="majorHAnsi"/>
                <w:b/>
              </w:rPr>
            </w:pPr>
            <w:r w:rsidRPr="00204BD7">
              <w:rPr>
                <w:rFonts w:asciiTheme="majorHAnsi" w:hAnsiTheme="majorHAnsi" w:cstheme="majorHAnsi"/>
                <w:b/>
              </w:rPr>
              <w:t>ENTRY HAZARDS:</w:t>
            </w:r>
          </w:p>
        </w:tc>
        <w:tc>
          <w:tcPr>
            <w:tcW w:w="1497" w:type="pct"/>
            <w:shd w:val="clear" w:color="auto" w:fill="000000" w:themeFill="text1"/>
          </w:tcPr>
          <w:p w14:paraId="6BEC63AF" w14:textId="77777777" w:rsidR="00C9543D" w:rsidRPr="00D21866" w:rsidRDefault="00C9543D" w:rsidP="00B95806">
            <w:pPr>
              <w:jc w:val="center"/>
              <w:rPr>
                <w:rFonts w:asciiTheme="majorHAnsi" w:hAnsiTheme="majorHAnsi" w:cstheme="majorHAnsi"/>
                <w:b/>
                <w:sz w:val="18"/>
                <w:szCs w:val="18"/>
              </w:rPr>
            </w:pPr>
          </w:p>
        </w:tc>
        <w:tc>
          <w:tcPr>
            <w:tcW w:w="2619" w:type="pct"/>
            <w:shd w:val="clear" w:color="auto" w:fill="000000" w:themeFill="text1"/>
          </w:tcPr>
          <w:p w14:paraId="66B91BCB" w14:textId="77777777" w:rsidR="00C9543D" w:rsidRPr="00D21866" w:rsidRDefault="00C9543D" w:rsidP="00B95806">
            <w:pPr>
              <w:jc w:val="center"/>
              <w:rPr>
                <w:rFonts w:asciiTheme="majorHAnsi" w:hAnsiTheme="majorHAnsi" w:cstheme="majorHAnsi"/>
                <w:b/>
                <w:sz w:val="18"/>
                <w:szCs w:val="18"/>
              </w:rPr>
            </w:pPr>
          </w:p>
        </w:tc>
      </w:tr>
      <w:tr w:rsidR="00D21866" w:rsidRPr="009F4F20" w14:paraId="3F680BC3" w14:textId="77777777" w:rsidTr="00C9543D">
        <w:trPr>
          <w:trHeight w:val="129"/>
        </w:trPr>
        <w:tc>
          <w:tcPr>
            <w:tcW w:w="884" w:type="pct"/>
            <w:shd w:val="clear" w:color="auto" w:fill="EEECE1"/>
          </w:tcPr>
          <w:p w14:paraId="225BC475" w14:textId="73058546" w:rsidR="00D21866" w:rsidRPr="00D21866" w:rsidRDefault="00D21866" w:rsidP="00B95806">
            <w:pPr>
              <w:rPr>
                <w:rFonts w:asciiTheme="majorHAnsi" w:hAnsiTheme="majorHAnsi" w:cstheme="majorHAnsi"/>
                <w:b/>
                <w:sz w:val="18"/>
                <w:szCs w:val="18"/>
              </w:rPr>
            </w:pPr>
            <w:r w:rsidRPr="00D21866">
              <w:rPr>
                <w:rFonts w:asciiTheme="majorHAnsi" w:hAnsiTheme="majorHAnsi" w:cstheme="majorHAnsi"/>
                <w:b/>
                <w:sz w:val="18"/>
                <w:szCs w:val="18"/>
              </w:rPr>
              <w:t>Hazard</w:t>
            </w:r>
          </w:p>
        </w:tc>
        <w:tc>
          <w:tcPr>
            <w:tcW w:w="1497" w:type="pct"/>
            <w:shd w:val="clear" w:color="auto" w:fill="EEECE1"/>
          </w:tcPr>
          <w:p w14:paraId="6BB013D0" w14:textId="389CD0DD" w:rsidR="00D21866" w:rsidRPr="00D21866" w:rsidRDefault="00DF458F" w:rsidP="00DF458F">
            <w:pPr>
              <w:rPr>
                <w:rFonts w:asciiTheme="majorHAnsi" w:hAnsiTheme="majorHAnsi" w:cstheme="majorHAnsi"/>
                <w:b/>
                <w:sz w:val="18"/>
                <w:szCs w:val="18"/>
              </w:rPr>
            </w:pPr>
            <w:r>
              <w:rPr>
                <w:rFonts w:asciiTheme="majorHAnsi" w:hAnsiTheme="majorHAnsi" w:cstheme="majorHAnsi"/>
                <w:b/>
                <w:sz w:val="18"/>
                <w:szCs w:val="18"/>
              </w:rPr>
              <w:t>Cause of Hazard</w:t>
            </w:r>
          </w:p>
        </w:tc>
        <w:tc>
          <w:tcPr>
            <w:tcW w:w="2619" w:type="pct"/>
            <w:shd w:val="clear" w:color="auto" w:fill="EEECE1"/>
          </w:tcPr>
          <w:p w14:paraId="5CF50906" w14:textId="72BBF9D7" w:rsidR="00D21866" w:rsidRPr="00204BD7" w:rsidRDefault="00D21866" w:rsidP="00204BD7">
            <w:pPr>
              <w:rPr>
                <w:rFonts w:asciiTheme="majorHAnsi" w:hAnsiTheme="majorHAnsi" w:cstheme="majorHAnsi"/>
                <w:sz w:val="18"/>
                <w:szCs w:val="18"/>
              </w:rPr>
            </w:pPr>
            <w:r w:rsidRPr="00204BD7">
              <w:rPr>
                <w:rFonts w:asciiTheme="majorHAnsi" w:hAnsiTheme="majorHAnsi" w:cstheme="majorHAnsi"/>
                <w:b/>
                <w:sz w:val="18"/>
                <w:szCs w:val="18"/>
              </w:rPr>
              <w:t>Control Measure</w:t>
            </w:r>
            <w:r w:rsidR="00722DA7" w:rsidRPr="00204BD7">
              <w:rPr>
                <w:rFonts w:asciiTheme="majorHAnsi" w:hAnsiTheme="majorHAnsi" w:cstheme="majorHAnsi"/>
                <w:b/>
                <w:sz w:val="18"/>
                <w:szCs w:val="18"/>
              </w:rPr>
              <w:t>s</w:t>
            </w:r>
            <w:r w:rsidR="00E51A8D" w:rsidRPr="00204BD7">
              <w:rPr>
                <w:rFonts w:asciiTheme="majorHAnsi" w:hAnsiTheme="majorHAnsi" w:cstheme="majorHAnsi"/>
                <w:b/>
                <w:sz w:val="18"/>
                <w:szCs w:val="18"/>
              </w:rPr>
              <w:t xml:space="preserve"> - see Entry Procedures for detailed procedures</w:t>
            </w:r>
          </w:p>
        </w:tc>
      </w:tr>
      <w:tr w:rsidR="00D21866" w:rsidRPr="009F4F20" w14:paraId="4A69FC87" w14:textId="77777777" w:rsidTr="00C9543D">
        <w:trPr>
          <w:trHeight w:val="216"/>
        </w:trPr>
        <w:tc>
          <w:tcPr>
            <w:tcW w:w="884" w:type="pct"/>
            <w:shd w:val="clear" w:color="auto" w:fill="EEECE1"/>
            <w:vAlign w:val="center"/>
          </w:tcPr>
          <w:p w14:paraId="71166370"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Carbon Monoxide (CO)</w:t>
            </w:r>
          </w:p>
        </w:tc>
        <w:tc>
          <w:tcPr>
            <w:tcW w:w="1497" w:type="pct"/>
          </w:tcPr>
          <w:p w14:paraId="0F3CE43C"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Possible automobiles and / or construction generators running in the area.</w:t>
            </w:r>
          </w:p>
        </w:tc>
        <w:tc>
          <w:tcPr>
            <w:tcW w:w="2619" w:type="pct"/>
          </w:tcPr>
          <w:p w14:paraId="760000D9" w14:textId="60B77B9A" w:rsidR="00280863" w:rsidRPr="00DF458F" w:rsidRDefault="00280863" w:rsidP="00DF458F">
            <w:pPr>
              <w:pStyle w:val="ListParagraph"/>
              <w:numPr>
                <w:ilvl w:val="0"/>
                <w:numId w:val="6"/>
              </w:numPr>
              <w:rPr>
                <w:rFonts w:asciiTheme="majorHAnsi" w:hAnsiTheme="majorHAnsi" w:cstheme="majorHAnsi"/>
                <w:sz w:val="18"/>
                <w:szCs w:val="18"/>
              </w:rPr>
            </w:pPr>
            <w:r w:rsidRPr="00DF458F">
              <w:rPr>
                <w:rFonts w:asciiTheme="majorHAnsi" w:hAnsiTheme="majorHAnsi" w:cstheme="majorHAnsi"/>
                <w:sz w:val="18"/>
                <w:szCs w:val="18"/>
              </w:rPr>
              <w:t>Ventilation and Monitoring as per Entry Procedures</w:t>
            </w:r>
          </w:p>
          <w:p w14:paraId="307D1A62" w14:textId="77777777" w:rsidR="00D21866" w:rsidRPr="00DF458F" w:rsidRDefault="00D21866" w:rsidP="00DF458F">
            <w:pPr>
              <w:pStyle w:val="ListParagraph"/>
              <w:numPr>
                <w:ilvl w:val="0"/>
                <w:numId w:val="6"/>
              </w:numPr>
              <w:rPr>
                <w:rFonts w:asciiTheme="majorHAnsi" w:hAnsiTheme="majorHAnsi" w:cstheme="majorHAnsi"/>
                <w:sz w:val="18"/>
                <w:szCs w:val="18"/>
              </w:rPr>
            </w:pPr>
            <w:r w:rsidRPr="00DF458F">
              <w:rPr>
                <w:rFonts w:asciiTheme="majorHAnsi" w:hAnsiTheme="majorHAnsi" w:cstheme="majorHAnsi"/>
                <w:sz w:val="18"/>
                <w:szCs w:val="18"/>
              </w:rPr>
              <w:t xml:space="preserve">Establish 5m safety zone with cones and / or stanchions and hazard tape or with Village mobile equipment/truck to block </w:t>
            </w:r>
            <w:proofErr w:type="gramStart"/>
            <w:r w:rsidRPr="00DF458F">
              <w:rPr>
                <w:rFonts w:asciiTheme="majorHAnsi" w:hAnsiTheme="majorHAnsi" w:cstheme="majorHAnsi"/>
                <w:sz w:val="18"/>
                <w:szCs w:val="18"/>
              </w:rPr>
              <w:t>other</w:t>
            </w:r>
            <w:proofErr w:type="gramEnd"/>
            <w:r w:rsidRPr="00DF458F">
              <w:rPr>
                <w:rFonts w:asciiTheme="majorHAnsi" w:hAnsiTheme="majorHAnsi" w:cstheme="majorHAnsi"/>
                <w:sz w:val="18"/>
                <w:szCs w:val="18"/>
              </w:rPr>
              <w:t xml:space="preserve"> vehicle access</w:t>
            </w:r>
          </w:p>
        </w:tc>
      </w:tr>
      <w:tr w:rsidR="00D21866" w:rsidRPr="009F4F20" w14:paraId="5276ACAC" w14:textId="77777777" w:rsidTr="00C9543D">
        <w:trPr>
          <w:trHeight w:val="216"/>
        </w:trPr>
        <w:tc>
          <w:tcPr>
            <w:tcW w:w="884" w:type="pct"/>
            <w:shd w:val="clear" w:color="auto" w:fill="EEECE1"/>
            <w:vAlign w:val="center"/>
          </w:tcPr>
          <w:p w14:paraId="0EF9650D"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Hydrogen Sulphide (H</w:t>
            </w:r>
            <w:r w:rsidRPr="00D21866">
              <w:rPr>
                <w:rFonts w:asciiTheme="majorHAnsi" w:hAnsiTheme="majorHAnsi" w:cstheme="majorHAnsi"/>
                <w:sz w:val="18"/>
                <w:szCs w:val="18"/>
                <w:vertAlign w:val="subscript"/>
              </w:rPr>
              <w:t>2</w:t>
            </w:r>
            <w:r w:rsidRPr="00D21866">
              <w:rPr>
                <w:rFonts w:asciiTheme="majorHAnsi" w:hAnsiTheme="majorHAnsi" w:cstheme="majorHAnsi"/>
                <w:sz w:val="18"/>
                <w:szCs w:val="18"/>
              </w:rPr>
              <w:t>S)</w:t>
            </w:r>
          </w:p>
        </w:tc>
        <w:tc>
          <w:tcPr>
            <w:tcW w:w="1497" w:type="pct"/>
          </w:tcPr>
          <w:p w14:paraId="1A243CCC" w14:textId="2FC74CFD" w:rsidR="004D003D" w:rsidRDefault="004D003D"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1F501984" w14:textId="6A53565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Possible due to connected sewer piping (migration); Organic material is present due to this being an active sanitary sewer system </w:t>
            </w:r>
          </w:p>
        </w:tc>
        <w:tc>
          <w:tcPr>
            <w:tcW w:w="2619" w:type="pct"/>
          </w:tcPr>
          <w:p w14:paraId="6BDC50C4" w14:textId="77777777" w:rsidR="00D21866" w:rsidRDefault="00280863" w:rsidP="00E51A8D">
            <w:pPr>
              <w:pStyle w:val="ListParagraph"/>
              <w:numPr>
                <w:ilvl w:val="0"/>
                <w:numId w:val="7"/>
              </w:numPr>
              <w:rPr>
                <w:rFonts w:asciiTheme="majorHAnsi" w:hAnsiTheme="majorHAnsi" w:cstheme="majorHAnsi"/>
                <w:sz w:val="18"/>
                <w:szCs w:val="18"/>
              </w:rPr>
            </w:pPr>
            <w:r w:rsidRPr="00DF458F">
              <w:rPr>
                <w:rFonts w:asciiTheme="majorHAnsi" w:hAnsiTheme="majorHAnsi" w:cstheme="majorHAnsi"/>
                <w:sz w:val="18"/>
                <w:szCs w:val="18"/>
              </w:rPr>
              <w:t xml:space="preserve">Ventilation and Monitoring </w:t>
            </w:r>
            <w:r w:rsidR="00204BD7">
              <w:rPr>
                <w:rFonts w:asciiTheme="majorHAnsi" w:hAnsiTheme="majorHAnsi" w:cstheme="majorHAnsi"/>
                <w:sz w:val="18"/>
                <w:szCs w:val="18"/>
              </w:rPr>
              <w:t>as per Entry Procedures</w:t>
            </w:r>
          </w:p>
          <w:p w14:paraId="2A3F1E35" w14:textId="0681D914" w:rsidR="004D003D" w:rsidRPr="00D21866" w:rsidRDefault="004D003D" w:rsidP="00E51A8D">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tc>
      </w:tr>
      <w:tr w:rsidR="00D21866" w:rsidRPr="009F4F20" w14:paraId="489E8C49" w14:textId="77777777" w:rsidTr="00C9543D">
        <w:trPr>
          <w:trHeight w:val="216"/>
        </w:trPr>
        <w:tc>
          <w:tcPr>
            <w:tcW w:w="884" w:type="pct"/>
            <w:shd w:val="clear" w:color="auto" w:fill="EEECE1"/>
            <w:vAlign w:val="center"/>
          </w:tcPr>
          <w:p w14:paraId="6471E92B"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Oxygen Deficient (O</w:t>
            </w:r>
            <w:r w:rsidRPr="00D21866">
              <w:rPr>
                <w:rFonts w:asciiTheme="majorHAnsi" w:hAnsiTheme="majorHAnsi" w:cstheme="majorHAnsi"/>
                <w:sz w:val="18"/>
                <w:szCs w:val="18"/>
                <w:vertAlign w:val="subscript"/>
              </w:rPr>
              <w:t>2</w:t>
            </w:r>
            <w:r w:rsidRPr="00D21866">
              <w:rPr>
                <w:rFonts w:asciiTheme="majorHAnsi" w:hAnsiTheme="majorHAnsi" w:cstheme="majorHAnsi"/>
                <w:sz w:val="18"/>
                <w:szCs w:val="18"/>
              </w:rPr>
              <w:t>)</w:t>
            </w:r>
          </w:p>
        </w:tc>
        <w:tc>
          <w:tcPr>
            <w:tcW w:w="1497" w:type="pct"/>
          </w:tcPr>
          <w:p w14:paraId="576F7E0F"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Due to visible oxidation in chamber and active organic decomposition.</w:t>
            </w:r>
          </w:p>
          <w:p w14:paraId="6B43ECC6"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Less than 20.5% is considered O</w:t>
            </w:r>
            <w:r w:rsidRPr="00D21866">
              <w:rPr>
                <w:rFonts w:asciiTheme="majorHAnsi" w:hAnsiTheme="majorHAnsi" w:cstheme="majorHAnsi"/>
                <w:sz w:val="18"/>
                <w:szCs w:val="18"/>
                <w:vertAlign w:val="subscript"/>
              </w:rPr>
              <w:t xml:space="preserve">2 </w:t>
            </w:r>
            <w:r w:rsidRPr="00D21866">
              <w:rPr>
                <w:rFonts w:asciiTheme="majorHAnsi" w:hAnsiTheme="majorHAnsi" w:cstheme="majorHAnsi"/>
                <w:sz w:val="18"/>
                <w:szCs w:val="18"/>
              </w:rPr>
              <w:t>deficient</w:t>
            </w:r>
          </w:p>
        </w:tc>
        <w:tc>
          <w:tcPr>
            <w:tcW w:w="2619" w:type="pct"/>
          </w:tcPr>
          <w:p w14:paraId="03B6793D" w14:textId="6CC6DE88" w:rsidR="00DF458F" w:rsidRPr="00DF458F" w:rsidRDefault="00DF458F" w:rsidP="00DF458F">
            <w:pPr>
              <w:pStyle w:val="ListParagraph"/>
              <w:numPr>
                <w:ilvl w:val="0"/>
                <w:numId w:val="7"/>
              </w:numPr>
              <w:rPr>
                <w:rFonts w:asciiTheme="majorHAnsi" w:hAnsiTheme="majorHAnsi" w:cstheme="majorHAnsi"/>
                <w:sz w:val="18"/>
                <w:szCs w:val="18"/>
              </w:rPr>
            </w:pPr>
            <w:r w:rsidRPr="00DF458F">
              <w:rPr>
                <w:rFonts w:asciiTheme="majorHAnsi" w:hAnsiTheme="majorHAnsi" w:cstheme="majorHAnsi"/>
                <w:sz w:val="18"/>
                <w:szCs w:val="18"/>
              </w:rPr>
              <w:t xml:space="preserve">Ventilation and Monitoring </w:t>
            </w:r>
            <w:r>
              <w:rPr>
                <w:rFonts w:asciiTheme="majorHAnsi" w:hAnsiTheme="majorHAnsi" w:cstheme="majorHAnsi"/>
                <w:sz w:val="18"/>
                <w:szCs w:val="18"/>
              </w:rPr>
              <w:t>as per Entry Procedures</w:t>
            </w:r>
          </w:p>
          <w:p w14:paraId="3DB0F472" w14:textId="19D461BE" w:rsidR="00280863" w:rsidRPr="00DF458F" w:rsidRDefault="00280863" w:rsidP="00DF458F">
            <w:pPr>
              <w:pStyle w:val="ListParagraph"/>
              <w:rPr>
                <w:rFonts w:asciiTheme="majorHAnsi" w:hAnsiTheme="majorHAnsi" w:cstheme="majorHAnsi"/>
                <w:sz w:val="18"/>
                <w:szCs w:val="18"/>
              </w:rPr>
            </w:pPr>
          </w:p>
        </w:tc>
      </w:tr>
      <w:tr w:rsidR="00D21866" w:rsidRPr="009F4F20" w14:paraId="50AB6E83" w14:textId="77777777" w:rsidTr="00C9543D">
        <w:trPr>
          <w:trHeight w:val="216"/>
        </w:trPr>
        <w:tc>
          <w:tcPr>
            <w:tcW w:w="884" w:type="pct"/>
            <w:shd w:val="clear" w:color="auto" w:fill="EEECE1"/>
            <w:vAlign w:val="center"/>
          </w:tcPr>
          <w:p w14:paraId="7FF7B013"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Fire / Explosion Hazard</w:t>
            </w:r>
          </w:p>
        </w:tc>
        <w:tc>
          <w:tcPr>
            <w:tcW w:w="1497" w:type="pct"/>
          </w:tcPr>
          <w:p w14:paraId="0C9DCA24" w14:textId="3F24A167" w:rsidR="004D003D" w:rsidRDefault="004D003D"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1F75D546" w14:textId="026C379A" w:rsidR="00D21866" w:rsidRPr="00D21866" w:rsidRDefault="00D21866" w:rsidP="00B95806">
            <w:pPr>
              <w:rPr>
                <w:rFonts w:asciiTheme="majorHAnsi" w:hAnsiTheme="majorHAnsi" w:cstheme="majorHAnsi"/>
                <w:sz w:val="18"/>
                <w:szCs w:val="18"/>
                <w:lang w:val="fr-CA"/>
              </w:rPr>
            </w:pPr>
            <w:r w:rsidRPr="00D21866">
              <w:rPr>
                <w:rFonts w:asciiTheme="majorHAnsi" w:hAnsiTheme="majorHAnsi" w:cstheme="majorHAnsi"/>
                <w:sz w:val="18"/>
                <w:szCs w:val="18"/>
              </w:rPr>
              <w:t>Possible through the unknown sanitary vapors</w:t>
            </w:r>
            <w:r w:rsidRPr="00D21866">
              <w:rPr>
                <w:rFonts w:asciiTheme="majorHAnsi" w:hAnsiTheme="majorHAnsi" w:cstheme="majorHAnsi"/>
                <w:sz w:val="18"/>
                <w:szCs w:val="18"/>
                <w:lang w:val="fr-CA"/>
              </w:rPr>
              <w:t xml:space="preserve"> </w:t>
            </w:r>
          </w:p>
        </w:tc>
        <w:tc>
          <w:tcPr>
            <w:tcW w:w="2619" w:type="pct"/>
          </w:tcPr>
          <w:p w14:paraId="2668C9E2" w14:textId="0A128CF5" w:rsidR="00280863" w:rsidRPr="00DF458F" w:rsidRDefault="00280863" w:rsidP="00DF458F">
            <w:pPr>
              <w:pStyle w:val="ListParagraph"/>
              <w:numPr>
                <w:ilvl w:val="0"/>
                <w:numId w:val="7"/>
              </w:numPr>
              <w:rPr>
                <w:rFonts w:asciiTheme="majorHAnsi" w:hAnsiTheme="majorHAnsi" w:cstheme="majorHAnsi"/>
                <w:sz w:val="18"/>
                <w:szCs w:val="18"/>
              </w:rPr>
            </w:pPr>
            <w:r w:rsidRPr="00DF458F">
              <w:rPr>
                <w:rFonts w:asciiTheme="majorHAnsi" w:hAnsiTheme="majorHAnsi" w:cstheme="majorHAnsi"/>
                <w:sz w:val="18"/>
                <w:szCs w:val="18"/>
              </w:rPr>
              <w:t xml:space="preserve">Ventilate at minimum </w:t>
            </w:r>
            <w:r w:rsidR="00DF458F" w:rsidRPr="00DF458F">
              <w:rPr>
                <w:rFonts w:asciiTheme="majorHAnsi" w:hAnsiTheme="majorHAnsi" w:cstheme="majorHAnsi"/>
                <w:sz w:val="18"/>
                <w:szCs w:val="18"/>
              </w:rPr>
              <w:t>20 ACH</w:t>
            </w:r>
            <w:r w:rsidRPr="00DF458F">
              <w:rPr>
                <w:rFonts w:asciiTheme="majorHAnsi" w:hAnsiTheme="majorHAnsi" w:cstheme="majorHAnsi"/>
                <w:sz w:val="18"/>
                <w:szCs w:val="18"/>
              </w:rPr>
              <w:t xml:space="preserve"> per occupant </w:t>
            </w:r>
          </w:p>
          <w:p w14:paraId="3D2705CC" w14:textId="4642FF08" w:rsidR="00D21866" w:rsidRDefault="00280863" w:rsidP="008A0133">
            <w:pPr>
              <w:pStyle w:val="ListParagraph"/>
              <w:numPr>
                <w:ilvl w:val="0"/>
                <w:numId w:val="7"/>
              </w:numPr>
              <w:rPr>
                <w:rFonts w:asciiTheme="majorHAnsi" w:hAnsiTheme="majorHAnsi" w:cstheme="majorHAnsi"/>
                <w:sz w:val="18"/>
                <w:szCs w:val="18"/>
              </w:rPr>
            </w:pPr>
            <w:r w:rsidRPr="00DF458F">
              <w:rPr>
                <w:rFonts w:asciiTheme="majorHAnsi" w:hAnsiTheme="majorHAnsi" w:cstheme="majorHAnsi"/>
                <w:sz w:val="18"/>
                <w:szCs w:val="18"/>
              </w:rPr>
              <w:t xml:space="preserve">Pre-entry testing and continuous atmospheric monitoring using 4-gas detector </w:t>
            </w:r>
            <w:r w:rsidR="00DF458F">
              <w:rPr>
                <w:rFonts w:asciiTheme="majorHAnsi" w:hAnsiTheme="majorHAnsi" w:cstheme="majorHAnsi"/>
                <w:sz w:val="18"/>
                <w:szCs w:val="18"/>
              </w:rPr>
              <w:t>as per Entry Procedures</w:t>
            </w:r>
          </w:p>
          <w:p w14:paraId="133EBE49" w14:textId="6916AAF8" w:rsidR="004D003D" w:rsidRPr="00DF458F" w:rsidRDefault="004D003D" w:rsidP="008A0133">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p w14:paraId="000B6842" w14:textId="2BC845B5" w:rsidR="001B093A" w:rsidRPr="00D21866" w:rsidRDefault="001B093A" w:rsidP="00B95806">
            <w:pPr>
              <w:rPr>
                <w:rFonts w:asciiTheme="majorHAnsi" w:hAnsiTheme="majorHAnsi" w:cstheme="majorHAnsi"/>
                <w:sz w:val="18"/>
                <w:szCs w:val="18"/>
              </w:rPr>
            </w:pPr>
          </w:p>
        </w:tc>
      </w:tr>
      <w:tr w:rsidR="00D21866" w:rsidRPr="009F4F20" w14:paraId="799A64CE" w14:textId="77777777" w:rsidTr="00C9543D">
        <w:trPr>
          <w:trHeight w:val="216"/>
        </w:trPr>
        <w:tc>
          <w:tcPr>
            <w:tcW w:w="884" w:type="pct"/>
            <w:shd w:val="clear" w:color="auto" w:fill="EEECE1"/>
            <w:vAlign w:val="center"/>
          </w:tcPr>
          <w:p w14:paraId="42B0549D"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Toxic Hazards</w:t>
            </w:r>
          </w:p>
        </w:tc>
        <w:tc>
          <w:tcPr>
            <w:tcW w:w="1497" w:type="pct"/>
          </w:tcPr>
          <w:p w14:paraId="0ABAC3EC" w14:textId="2B74BD84" w:rsidR="00D21866" w:rsidRPr="00D21866" w:rsidRDefault="004D003D"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39FAD961"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Possible if there has been an unknown spill in the area or disposal of unknown chemicals into the sewer system</w:t>
            </w:r>
          </w:p>
          <w:p w14:paraId="677221E3"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 </w:t>
            </w:r>
          </w:p>
        </w:tc>
        <w:tc>
          <w:tcPr>
            <w:tcW w:w="2619" w:type="pct"/>
          </w:tcPr>
          <w:p w14:paraId="208AF335" w14:textId="65AC5DF4" w:rsidR="00D21866" w:rsidRPr="00DF458F" w:rsidRDefault="00D21866" w:rsidP="00DF458F">
            <w:pPr>
              <w:pStyle w:val="ListParagraph"/>
              <w:numPr>
                <w:ilvl w:val="0"/>
                <w:numId w:val="8"/>
              </w:numPr>
              <w:rPr>
                <w:rFonts w:asciiTheme="majorHAnsi" w:hAnsiTheme="majorHAnsi" w:cstheme="majorHAnsi"/>
                <w:sz w:val="18"/>
                <w:szCs w:val="18"/>
              </w:rPr>
            </w:pPr>
            <w:r w:rsidRPr="00DF458F">
              <w:rPr>
                <w:rFonts w:asciiTheme="majorHAnsi" w:hAnsiTheme="majorHAnsi" w:cstheme="majorHAnsi"/>
                <w:sz w:val="18"/>
                <w:szCs w:val="18"/>
              </w:rPr>
              <w:t>Pre-entry draining and cleaning to rule out</w:t>
            </w:r>
          </w:p>
          <w:p w14:paraId="0A97F675" w14:textId="77777777" w:rsidR="001B093A" w:rsidRPr="00DF458F" w:rsidRDefault="00280863" w:rsidP="00DF458F">
            <w:pPr>
              <w:pStyle w:val="ListParagraph"/>
              <w:numPr>
                <w:ilvl w:val="0"/>
                <w:numId w:val="8"/>
              </w:numPr>
              <w:rPr>
                <w:rFonts w:asciiTheme="majorHAnsi" w:hAnsiTheme="majorHAnsi" w:cstheme="majorHAnsi"/>
                <w:sz w:val="18"/>
                <w:szCs w:val="18"/>
              </w:rPr>
            </w:pPr>
            <w:r w:rsidRPr="00DF458F">
              <w:rPr>
                <w:rFonts w:asciiTheme="majorHAnsi" w:hAnsiTheme="majorHAnsi" w:cstheme="majorHAnsi"/>
                <w:sz w:val="18"/>
                <w:szCs w:val="18"/>
              </w:rPr>
              <w:t>Ventilation and Monitoring as per Entry Procedures</w:t>
            </w:r>
          </w:p>
          <w:p w14:paraId="1B9F27A4" w14:textId="77777777" w:rsidR="00D21866" w:rsidRDefault="001B093A" w:rsidP="00DF458F">
            <w:pPr>
              <w:pStyle w:val="ListParagraph"/>
              <w:numPr>
                <w:ilvl w:val="0"/>
                <w:numId w:val="8"/>
              </w:numPr>
              <w:rPr>
                <w:rFonts w:asciiTheme="majorHAnsi" w:hAnsiTheme="majorHAnsi" w:cstheme="majorHAnsi"/>
                <w:sz w:val="18"/>
                <w:szCs w:val="18"/>
              </w:rPr>
            </w:pPr>
            <w:r w:rsidRPr="00DF458F">
              <w:rPr>
                <w:rFonts w:asciiTheme="majorHAnsi" w:hAnsiTheme="majorHAnsi" w:cstheme="majorHAnsi"/>
                <w:sz w:val="18"/>
                <w:szCs w:val="18"/>
              </w:rPr>
              <w:t>Full-face Mask respirator with Multi Contaminant / P 100 cartridges</w:t>
            </w:r>
          </w:p>
          <w:p w14:paraId="75B3463C" w14:textId="43C08144" w:rsidR="004D003D" w:rsidRPr="00DF458F" w:rsidRDefault="004D003D" w:rsidP="00DF458F">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tc>
      </w:tr>
      <w:tr w:rsidR="00D21866" w:rsidRPr="009F4F20" w14:paraId="533F7547" w14:textId="77777777" w:rsidTr="00C9543D">
        <w:trPr>
          <w:trHeight w:val="216"/>
        </w:trPr>
        <w:tc>
          <w:tcPr>
            <w:tcW w:w="884" w:type="pct"/>
            <w:shd w:val="clear" w:color="auto" w:fill="EEECE1"/>
            <w:vAlign w:val="center"/>
          </w:tcPr>
          <w:p w14:paraId="0B6A8352"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Airborne Bio Hazard</w:t>
            </w:r>
          </w:p>
        </w:tc>
        <w:tc>
          <w:tcPr>
            <w:tcW w:w="1497" w:type="pct"/>
          </w:tcPr>
          <w:p w14:paraId="6296F0E9" w14:textId="6AADEEB7" w:rsidR="00D21866" w:rsidRPr="00D21866" w:rsidRDefault="004D003D"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53A4F5C2"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Decomposing organic material present </w:t>
            </w:r>
          </w:p>
          <w:p w14:paraId="7A74E884"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Mold possibly present </w:t>
            </w:r>
          </w:p>
        </w:tc>
        <w:tc>
          <w:tcPr>
            <w:tcW w:w="2619" w:type="pct"/>
          </w:tcPr>
          <w:p w14:paraId="7209165F" w14:textId="02D88C45" w:rsidR="00D21866" w:rsidRPr="00DF458F" w:rsidRDefault="00D21866" w:rsidP="00DF458F">
            <w:pPr>
              <w:pStyle w:val="ListParagraph"/>
              <w:numPr>
                <w:ilvl w:val="0"/>
                <w:numId w:val="9"/>
              </w:numPr>
              <w:rPr>
                <w:rFonts w:asciiTheme="majorHAnsi" w:hAnsiTheme="majorHAnsi" w:cstheme="majorHAnsi"/>
                <w:sz w:val="18"/>
                <w:szCs w:val="18"/>
              </w:rPr>
            </w:pPr>
            <w:r w:rsidRPr="00DF458F">
              <w:rPr>
                <w:rFonts w:asciiTheme="majorHAnsi" w:hAnsiTheme="majorHAnsi" w:cstheme="majorHAnsi"/>
                <w:sz w:val="18"/>
                <w:szCs w:val="18"/>
              </w:rPr>
              <w:t>Pre-entry draining and cleaning to rule out</w:t>
            </w:r>
          </w:p>
          <w:p w14:paraId="7B1310D9" w14:textId="77777777" w:rsidR="00280863" w:rsidRPr="00DF458F" w:rsidRDefault="00280863" w:rsidP="00DF458F">
            <w:pPr>
              <w:pStyle w:val="ListParagraph"/>
              <w:numPr>
                <w:ilvl w:val="0"/>
                <w:numId w:val="9"/>
              </w:numPr>
              <w:rPr>
                <w:rFonts w:asciiTheme="majorHAnsi" w:hAnsiTheme="majorHAnsi" w:cstheme="majorHAnsi"/>
                <w:sz w:val="18"/>
                <w:szCs w:val="18"/>
              </w:rPr>
            </w:pPr>
            <w:r w:rsidRPr="00DF458F">
              <w:rPr>
                <w:rFonts w:asciiTheme="majorHAnsi" w:hAnsiTheme="majorHAnsi" w:cstheme="majorHAnsi"/>
                <w:sz w:val="18"/>
                <w:szCs w:val="18"/>
              </w:rPr>
              <w:t>Ventilation and Monitoring as per Entry Procedures</w:t>
            </w:r>
          </w:p>
          <w:p w14:paraId="2691D906" w14:textId="7D768882" w:rsidR="00D21866" w:rsidRPr="00DF458F" w:rsidRDefault="00D21866" w:rsidP="00DF458F">
            <w:pPr>
              <w:pStyle w:val="ListParagraph"/>
              <w:numPr>
                <w:ilvl w:val="0"/>
                <w:numId w:val="9"/>
              </w:numPr>
              <w:rPr>
                <w:rFonts w:asciiTheme="majorHAnsi" w:hAnsiTheme="majorHAnsi" w:cstheme="majorHAnsi"/>
                <w:sz w:val="18"/>
                <w:szCs w:val="18"/>
              </w:rPr>
            </w:pPr>
            <w:r w:rsidRPr="00DF458F">
              <w:rPr>
                <w:rFonts w:asciiTheme="majorHAnsi" w:hAnsiTheme="majorHAnsi" w:cstheme="majorHAnsi"/>
                <w:sz w:val="18"/>
                <w:szCs w:val="18"/>
              </w:rPr>
              <w:t>Avoid agitating material on vessel walls</w:t>
            </w:r>
          </w:p>
          <w:p w14:paraId="475FDDE3" w14:textId="2DABD951" w:rsidR="001B093A" w:rsidRDefault="001B093A" w:rsidP="00DF458F">
            <w:pPr>
              <w:pStyle w:val="ListParagraph"/>
              <w:numPr>
                <w:ilvl w:val="0"/>
                <w:numId w:val="9"/>
              </w:numPr>
              <w:rPr>
                <w:rFonts w:asciiTheme="majorHAnsi" w:hAnsiTheme="majorHAnsi" w:cstheme="majorHAnsi"/>
                <w:sz w:val="18"/>
                <w:szCs w:val="18"/>
              </w:rPr>
            </w:pPr>
            <w:r w:rsidRPr="00DF458F">
              <w:rPr>
                <w:rFonts w:asciiTheme="majorHAnsi" w:hAnsiTheme="majorHAnsi" w:cstheme="majorHAnsi"/>
                <w:sz w:val="18"/>
                <w:szCs w:val="18"/>
              </w:rPr>
              <w:t>Full-face Mask respirator with Multi Contaminant / P 100 cartridges</w:t>
            </w:r>
          </w:p>
          <w:p w14:paraId="34BCD56A" w14:textId="4B5406F1" w:rsidR="004D003D" w:rsidRPr="00DF458F" w:rsidRDefault="004D003D" w:rsidP="00DF458F">
            <w:pPr>
              <w:pStyle w:val="ListParagraph"/>
              <w:numPr>
                <w:ilvl w:val="0"/>
                <w:numId w:val="9"/>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p w14:paraId="443F80DD" w14:textId="77777777" w:rsidR="00D21866" w:rsidRPr="00D21866" w:rsidRDefault="00D21866" w:rsidP="00B95806">
            <w:pPr>
              <w:rPr>
                <w:rFonts w:asciiTheme="majorHAnsi" w:hAnsiTheme="majorHAnsi" w:cstheme="majorHAnsi"/>
                <w:sz w:val="18"/>
                <w:szCs w:val="18"/>
              </w:rPr>
            </w:pPr>
          </w:p>
        </w:tc>
      </w:tr>
      <w:tr w:rsidR="00D21866" w:rsidRPr="009F4F20" w14:paraId="54947AA2" w14:textId="77777777" w:rsidTr="00C9543D">
        <w:trPr>
          <w:trHeight w:val="216"/>
        </w:trPr>
        <w:tc>
          <w:tcPr>
            <w:tcW w:w="884" w:type="pct"/>
            <w:shd w:val="clear" w:color="auto" w:fill="EEECE1"/>
            <w:vAlign w:val="center"/>
          </w:tcPr>
          <w:p w14:paraId="6FC5C627"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Possibility of Absorption or Ingestion</w:t>
            </w:r>
          </w:p>
        </w:tc>
        <w:tc>
          <w:tcPr>
            <w:tcW w:w="1497" w:type="pct"/>
          </w:tcPr>
          <w:p w14:paraId="15F2C3A6" w14:textId="77777777" w:rsidR="004D003D" w:rsidRDefault="004D003D"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22FB280D" w14:textId="1A53A522"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Possible if there has been an unknown spill in the area or disposal of unknown chemicals into the sewer system</w:t>
            </w:r>
          </w:p>
        </w:tc>
        <w:tc>
          <w:tcPr>
            <w:tcW w:w="2619" w:type="pct"/>
          </w:tcPr>
          <w:p w14:paraId="183C3A0A" w14:textId="77777777" w:rsidR="00D21866" w:rsidRPr="00DF458F" w:rsidRDefault="00D21866" w:rsidP="00DF458F">
            <w:pPr>
              <w:pStyle w:val="ListParagraph"/>
              <w:numPr>
                <w:ilvl w:val="0"/>
                <w:numId w:val="10"/>
              </w:numPr>
              <w:rPr>
                <w:rFonts w:asciiTheme="majorHAnsi" w:hAnsiTheme="majorHAnsi" w:cstheme="majorHAnsi"/>
                <w:sz w:val="18"/>
                <w:szCs w:val="18"/>
              </w:rPr>
            </w:pPr>
            <w:r w:rsidRPr="00DF458F">
              <w:rPr>
                <w:rFonts w:asciiTheme="majorHAnsi" w:hAnsiTheme="majorHAnsi" w:cstheme="majorHAnsi"/>
                <w:sz w:val="18"/>
                <w:szCs w:val="18"/>
              </w:rPr>
              <w:t>Pre-entry draining and cleaning to rule out</w:t>
            </w:r>
          </w:p>
          <w:p w14:paraId="598B57C4" w14:textId="77777777" w:rsidR="00D21866" w:rsidRPr="00DF458F" w:rsidRDefault="00D21866" w:rsidP="00DF458F">
            <w:pPr>
              <w:pStyle w:val="ListParagraph"/>
              <w:numPr>
                <w:ilvl w:val="0"/>
                <w:numId w:val="10"/>
              </w:numPr>
              <w:rPr>
                <w:rFonts w:asciiTheme="majorHAnsi" w:hAnsiTheme="majorHAnsi" w:cstheme="majorHAnsi"/>
                <w:sz w:val="18"/>
                <w:szCs w:val="18"/>
              </w:rPr>
            </w:pPr>
            <w:r w:rsidRPr="00DF458F">
              <w:rPr>
                <w:rFonts w:asciiTheme="majorHAnsi" w:hAnsiTheme="majorHAnsi" w:cstheme="majorHAnsi"/>
                <w:sz w:val="18"/>
                <w:szCs w:val="18"/>
              </w:rPr>
              <w:t>Wear protective clothing appropriate for task (coveralls, Tyvek suit)</w:t>
            </w:r>
          </w:p>
          <w:p w14:paraId="0006F762" w14:textId="77777777" w:rsidR="00D21866" w:rsidRDefault="001B093A" w:rsidP="00DF458F">
            <w:pPr>
              <w:pStyle w:val="ListParagraph"/>
              <w:numPr>
                <w:ilvl w:val="0"/>
                <w:numId w:val="10"/>
              </w:numPr>
              <w:rPr>
                <w:rFonts w:asciiTheme="majorHAnsi" w:hAnsiTheme="majorHAnsi" w:cstheme="majorHAnsi"/>
                <w:sz w:val="18"/>
                <w:szCs w:val="18"/>
              </w:rPr>
            </w:pPr>
            <w:r w:rsidRPr="00DF458F">
              <w:rPr>
                <w:rFonts w:asciiTheme="majorHAnsi" w:hAnsiTheme="majorHAnsi" w:cstheme="majorHAnsi"/>
                <w:sz w:val="18"/>
                <w:szCs w:val="18"/>
              </w:rPr>
              <w:t>I</w:t>
            </w:r>
            <w:r w:rsidR="00D21866" w:rsidRPr="00DF458F">
              <w:rPr>
                <w:rFonts w:asciiTheme="majorHAnsi" w:hAnsiTheme="majorHAnsi" w:cstheme="majorHAnsi"/>
                <w:sz w:val="18"/>
                <w:szCs w:val="18"/>
              </w:rPr>
              <w:t>mpervious gloves</w:t>
            </w:r>
          </w:p>
          <w:p w14:paraId="51B2D4A4" w14:textId="264D0E32" w:rsidR="004D003D" w:rsidRPr="00DF458F" w:rsidRDefault="004D003D" w:rsidP="00DF458F">
            <w:pPr>
              <w:pStyle w:val="ListParagraph"/>
              <w:numPr>
                <w:ilvl w:val="0"/>
                <w:numId w:val="10"/>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tc>
      </w:tr>
      <w:tr w:rsidR="00D21866" w:rsidRPr="009F4F20" w14:paraId="037AC5AD" w14:textId="77777777" w:rsidTr="00C9543D">
        <w:trPr>
          <w:trHeight w:val="216"/>
        </w:trPr>
        <w:tc>
          <w:tcPr>
            <w:tcW w:w="884" w:type="pct"/>
            <w:shd w:val="clear" w:color="auto" w:fill="EEECE1"/>
            <w:vAlign w:val="center"/>
          </w:tcPr>
          <w:p w14:paraId="07C77971"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Noise / Vibration</w:t>
            </w:r>
          </w:p>
        </w:tc>
        <w:tc>
          <w:tcPr>
            <w:tcW w:w="1497" w:type="pct"/>
          </w:tcPr>
          <w:p w14:paraId="0225A131"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Operating tools and equipment in the space</w:t>
            </w:r>
          </w:p>
        </w:tc>
        <w:tc>
          <w:tcPr>
            <w:tcW w:w="2619" w:type="pct"/>
          </w:tcPr>
          <w:p w14:paraId="78A5960F" w14:textId="77777777" w:rsidR="00D21866" w:rsidRPr="00DF458F" w:rsidRDefault="00D21866" w:rsidP="00DF458F">
            <w:pPr>
              <w:pStyle w:val="ListParagraph"/>
              <w:numPr>
                <w:ilvl w:val="0"/>
                <w:numId w:val="11"/>
              </w:numPr>
              <w:rPr>
                <w:rFonts w:asciiTheme="majorHAnsi" w:hAnsiTheme="majorHAnsi" w:cstheme="majorHAnsi"/>
                <w:sz w:val="18"/>
                <w:szCs w:val="18"/>
              </w:rPr>
            </w:pPr>
            <w:r w:rsidRPr="00DF458F">
              <w:rPr>
                <w:rFonts w:asciiTheme="majorHAnsi" w:hAnsiTheme="majorHAnsi" w:cstheme="majorHAnsi"/>
                <w:sz w:val="18"/>
                <w:szCs w:val="18"/>
              </w:rPr>
              <w:t>CSA approved hearing protection required when noise exceeds 85db or when equipment is in operation</w:t>
            </w:r>
          </w:p>
        </w:tc>
      </w:tr>
      <w:tr w:rsidR="00D21866" w:rsidRPr="009F4F20" w14:paraId="5A98AB8A" w14:textId="77777777" w:rsidTr="00C9543D">
        <w:trPr>
          <w:trHeight w:val="216"/>
        </w:trPr>
        <w:tc>
          <w:tcPr>
            <w:tcW w:w="884" w:type="pct"/>
            <w:shd w:val="clear" w:color="auto" w:fill="EEECE1"/>
            <w:vAlign w:val="center"/>
          </w:tcPr>
          <w:p w14:paraId="0CB45A78"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Restricted Access</w:t>
            </w:r>
          </w:p>
        </w:tc>
        <w:tc>
          <w:tcPr>
            <w:tcW w:w="1497" w:type="pct"/>
          </w:tcPr>
          <w:p w14:paraId="6564CD01" w14:textId="00523B9B"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Narrow opening, </w:t>
            </w:r>
            <w:r w:rsidR="00F27AA8">
              <w:rPr>
                <w:rFonts w:asciiTheme="majorHAnsi" w:hAnsiTheme="majorHAnsi" w:cstheme="majorHAnsi"/>
                <w:sz w:val="18"/>
                <w:szCs w:val="18"/>
              </w:rPr>
              <w:t>l</w:t>
            </w:r>
            <w:r w:rsidRPr="00D21866">
              <w:rPr>
                <w:rFonts w:asciiTheme="majorHAnsi" w:hAnsiTheme="majorHAnsi" w:cstheme="majorHAnsi"/>
                <w:sz w:val="18"/>
                <w:szCs w:val="18"/>
              </w:rPr>
              <w:t>adder access into space</w:t>
            </w:r>
          </w:p>
        </w:tc>
        <w:tc>
          <w:tcPr>
            <w:tcW w:w="2619" w:type="pct"/>
          </w:tcPr>
          <w:p w14:paraId="67198F3B" w14:textId="77777777" w:rsidR="00D21866" w:rsidRPr="00DF458F" w:rsidRDefault="00D21866" w:rsidP="00DF458F">
            <w:pPr>
              <w:pStyle w:val="ListParagraph"/>
              <w:numPr>
                <w:ilvl w:val="0"/>
                <w:numId w:val="11"/>
              </w:numPr>
              <w:rPr>
                <w:rFonts w:asciiTheme="majorHAnsi" w:hAnsiTheme="majorHAnsi" w:cstheme="majorHAnsi"/>
                <w:sz w:val="18"/>
                <w:szCs w:val="18"/>
              </w:rPr>
            </w:pPr>
            <w:r w:rsidRPr="00DF458F">
              <w:rPr>
                <w:rFonts w:asciiTheme="majorHAnsi" w:hAnsiTheme="majorHAnsi" w:cstheme="majorHAnsi"/>
                <w:sz w:val="18"/>
                <w:szCs w:val="18"/>
              </w:rPr>
              <w:t>Confined space entrant training with supporting retrieval equipment</w:t>
            </w:r>
          </w:p>
        </w:tc>
      </w:tr>
      <w:tr w:rsidR="00D21866" w:rsidRPr="009F4F20" w14:paraId="66664836" w14:textId="77777777" w:rsidTr="00C9543D">
        <w:trPr>
          <w:trHeight w:val="216"/>
        </w:trPr>
        <w:tc>
          <w:tcPr>
            <w:tcW w:w="884" w:type="pct"/>
            <w:shd w:val="clear" w:color="auto" w:fill="EEECE1"/>
            <w:vAlign w:val="center"/>
          </w:tcPr>
          <w:p w14:paraId="5FDD553A"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lastRenderedPageBreak/>
              <w:t>Gases and Vapours</w:t>
            </w:r>
          </w:p>
        </w:tc>
        <w:tc>
          <w:tcPr>
            <w:tcW w:w="1497" w:type="pct"/>
          </w:tcPr>
          <w:p w14:paraId="09675B4C" w14:textId="77777777" w:rsidR="004D003D" w:rsidRDefault="004D003D"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7BFA94F8" w14:textId="14653322"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Possible due to connected sewer piping (migration), unknown sanitary vapors, unknown spill in the area.</w:t>
            </w:r>
          </w:p>
        </w:tc>
        <w:tc>
          <w:tcPr>
            <w:tcW w:w="2619" w:type="pct"/>
          </w:tcPr>
          <w:p w14:paraId="5731D724" w14:textId="45B50A77" w:rsidR="00D21866" w:rsidRPr="00DF458F" w:rsidRDefault="00D21866" w:rsidP="00DF458F">
            <w:pPr>
              <w:pStyle w:val="ListParagraph"/>
              <w:numPr>
                <w:ilvl w:val="0"/>
                <w:numId w:val="11"/>
              </w:numPr>
              <w:rPr>
                <w:rFonts w:asciiTheme="majorHAnsi" w:hAnsiTheme="majorHAnsi" w:cstheme="majorHAnsi"/>
                <w:sz w:val="18"/>
                <w:szCs w:val="18"/>
              </w:rPr>
            </w:pPr>
            <w:r w:rsidRPr="00DF458F">
              <w:rPr>
                <w:rFonts w:asciiTheme="majorHAnsi" w:hAnsiTheme="majorHAnsi" w:cstheme="majorHAnsi"/>
                <w:sz w:val="18"/>
                <w:szCs w:val="18"/>
              </w:rPr>
              <w:t>Pre-entry draining and cleaning to rule out</w:t>
            </w:r>
          </w:p>
          <w:p w14:paraId="257A44B4" w14:textId="5D263212" w:rsidR="00280863" w:rsidRDefault="00280863" w:rsidP="00DF458F">
            <w:pPr>
              <w:pStyle w:val="ListParagraph"/>
              <w:numPr>
                <w:ilvl w:val="0"/>
                <w:numId w:val="11"/>
              </w:numPr>
              <w:rPr>
                <w:rFonts w:asciiTheme="majorHAnsi" w:hAnsiTheme="majorHAnsi" w:cstheme="majorHAnsi"/>
                <w:sz w:val="18"/>
                <w:szCs w:val="18"/>
              </w:rPr>
            </w:pPr>
            <w:r w:rsidRPr="00DF458F">
              <w:rPr>
                <w:rFonts w:asciiTheme="majorHAnsi" w:hAnsiTheme="majorHAnsi" w:cstheme="majorHAnsi"/>
                <w:sz w:val="18"/>
                <w:szCs w:val="18"/>
              </w:rPr>
              <w:t>Ventilation and Monitoring as per Entry Procedures</w:t>
            </w:r>
          </w:p>
          <w:p w14:paraId="1D5BD6F9" w14:textId="6752E0A7" w:rsidR="004D003D" w:rsidRPr="00DF458F" w:rsidRDefault="004D003D" w:rsidP="00DF458F">
            <w:pPr>
              <w:pStyle w:val="ListParagraph"/>
              <w:numPr>
                <w:ilvl w:val="0"/>
                <w:numId w:val="11"/>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p w14:paraId="54B2B212" w14:textId="4D5F43CF" w:rsidR="00D21866" w:rsidRPr="00D21866" w:rsidRDefault="00D21866" w:rsidP="00B95806">
            <w:pPr>
              <w:rPr>
                <w:rFonts w:asciiTheme="majorHAnsi" w:hAnsiTheme="majorHAnsi" w:cstheme="majorHAnsi"/>
                <w:sz w:val="18"/>
                <w:szCs w:val="18"/>
              </w:rPr>
            </w:pPr>
          </w:p>
        </w:tc>
      </w:tr>
      <w:tr w:rsidR="00D21866" w:rsidRPr="009F4F20" w14:paraId="67A85357" w14:textId="77777777" w:rsidTr="00C9543D">
        <w:trPr>
          <w:trHeight w:val="216"/>
        </w:trPr>
        <w:tc>
          <w:tcPr>
            <w:tcW w:w="884" w:type="pct"/>
            <w:shd w:val="clear" w:color="auto" w:fill="EEECE1"/>
            <w:vAlign w:val="center"/>
          </w:tcPr>
          <w:p w14:paraId="2F104E03"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Isolation (Working Alone)</w:t>
            </w:r>
          </w:p>
        </w:tc>
        <w:tc>
          <w:tcPr>
            <w:tcW w:w="1497" w:type="pct"/>
          </w:tcPr>
          <w:p w14:paraId="34F91CAF"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Working in a confined space</w:t>
            </w:r>
          </w:p>
        </w:tc>
        <w:tc>
          <w:tcPr>
            <w:tcW w:w="2619" w:type="pct"/>
          </w:tcPr>
          <w:p w14:paraId="53CE2D6E" w14:textId="77777777" w:rsidR="00D21866" w:rsidRPr="00DF458F" w:rsidRDefault="00D21866" w:rsidP="00DF458F">
            <w:pPr>
              <w:pStyle w:val="ListParagraph"/>
              <w:numPr>
                <w:ilvl w:val="0"/>
                <w:numId w:val="12"/>
              </w:numPr>
              <w:rPr>
                <w:rFonts w:asciiTheme="majorHAnsi" w:hAnsiTheme="majorHAnsi" w:cstheme="majorHAnsi"/>
                <w:sz w:val="18"/>
                <w:szCs w:val="18"/>
              </w:rPr>
            </w:pPr>
            <w:r w:rsidRPr="00DF458F">
              <w:rPr>
                <w:rFonts w:asciiTheme="majorHAnsi" w:hAnsiTheme="majorHAnsi" w:cstheme="majorHAnsi"/>
                <w:sz w:val="18"/>
                <w:szCs w:val="18"/>
              </w:rPr>
              <w:t>When performing work in the chamber a standby person will continuously monitor the entrant.</w:t>
            </w:r>
          </w:p>
          <w:p w14:paraId="27B1B638" w14:textId="77777777" w:rsidR="00D21866" w:rsidRPr="00D21866" w:rsidRDefault="00D21866" w:rsidP="00B95806">
            <w:pPr>
              <w:rPr>
                <w:rFonts w:asciiTheme="majorHAnsi" w:hAnsiTheme="majorHAnsi" w:cstheme="majorHAnsi"/>
                <w:sz w:val="18"/>
                <w:szCs w:val="18"/>
              </w:rPr>
            </w:pPr>
          </w:p>
        </w:tc>
      </w:tr>
      <w:tr w:rsidR="00D21866" w:rsidRPr="009F4F20" w14:paraId="717B2837" w14:textId="77777777" w:rsidTr="00C9543D">
        <w:trPr>
          <w:trHeight w:val="216"/>
        </w:trPr>
        <w:tc>
          <w:tcPr>
            <w:tcW w:w="884" w:type="pct"/>
            <w:shd w:val="clear" w:color="auto" w:fill="EEECE1"/>
            <w:vAlign w:val="center"/>
          </w:tcPr>
          <w:p w14:paraId="3DA16A67"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Electrical</w:t>
            </w:r>
          </w:p>
        </w:tc>
        <w:tc>
          <w:tcPr>
            <w:tcW w:w="1497" w:type="pct"/>
          </w:tcPr>
          <w:p w14:paraId="419EA599"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Electrical junction box for sump pump power</w:t>
            </w:r>
          </w:p>
        </w:tc>
        <w:tc>
          <w:tcPr>
            <w:tcW w:w="2619" w:type="pct"/>
          </w:tcPr>
          <w:p w14:paraId="7E43B964" w14:textId="77777777" w:rsidR="00D21866" w:rsidRPr="00DF458F" w:rsidRDefault="00D21866" w:rsidP="00DF458F">
            <w:pPr>
              <w:pStyle w:val="ListParagraph"/>
              <w:numPr>
                <w:ilvl w:val="0"/>
                <w:numId w:val="12"/>
              </w:numPr>
              <w:rPr>
                <w:rFonts w:asciiTheme="majorHAnsi" w:hAnsiTheme="majorHAnsi" w:cstheme="majorHAnsi"/>
                <w:sz w:val="18"/>
                <w:szCs w:val="18"/>
              </w:rPr>
            </w:pPr>
            <w:r w:rsidRPr="00DF458F">
              <w:rPr>
                <w:rFonts w:asciiTheme="majorHAnsi" w:hAnsiTheme="majorHAnsi" w:cstheme="majorHAnsi"/>
                <w:sz w:val="18"/>
                <w:szCs w:val="18"/>
              </w:rPr>
              <w:t>GFI requirements to be followed</w:t>
            </w:r>
          </w:p>
          <w:p w14:paraId="464F7653" w14:textId="69B1AB08" w:rsidR="00D21866" w:rsidRPr="00DF458F" w:rsidRDefault="00D21866" w:rsidP="00DF458F">
            <w:pPr>
              <w:pStyle w:val="ListParagraph"/>
              <w:numPr>
                <w:ilvl w:val="0"/>
                <w:numId w:val="12"/>
              </w:numPr>
              <w:rPr>
                <w:rFonts w:asciiTheme="majorHAnsi" w:hAnsiTheme="majorHAnsi" w:cstheme="majorHAnsi"/>
                <w:sz w:val="18"/>
                <w:szCs w:val="18"/>
              </w:rPr>
            </w:pPr>
            <w:r w:rsidRPr="00DF458F">
              <w:rPr>
                <w:rFonts w:asciiTheme="majorHAnsi" w:hAnsiTheme="majorHAnsi" w:cstheme="majorHAnsi"/>
                <w:sz w:val="18"/>
                <w:szCs w:val="18"/>
              </w:rPr>
              <w:t>Isolation &amp; Lock out of power supply at pump breaker &amp; macerator, unless electricity is required for work process</w:t>
            </w:r>
          </w:p>
        </w:tc>
      </w:tr>
      <w:tr w:rsidR="00D21866" w:rsidRPr="009F4F20" w14:paraId="320CBE0D" w14:textId="77777777" w:rsidTr="00C9543D">
        <w:trPr>
          <w:trHeight w:val="216"/>
        </w:trPr>
        <w:tc>
          <w:tcPr>
            <w:tcW w:w="884" w:type="pct"/>
            <w:shd w:val="clear" w:color="auto" w:fill="EEECE1"/>
            <w:vAlign w:val="center"/>
          </w:tcPr>
          <w:p w14:paraId="7362B70C"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Fall</w:t>
            </w:r>
          </w:p>
        </w:tc>
        <w:tc>
          <w:tcPr>
            <w:tcW w:w="1497" w:type="pct"/>
          </w:tcPr>
          <w:p w14:paraId="782D67E1" w14:textId="3EBDAB02" w:rsidR="00D21866" w:rsidRPr="00D642BF" w:rsidRDefault="001037D6" w:rsidP="00B95806">
            <w:pPr>
              <w:rPr>
                <w:rFonts w:asciiTheme="majorHAnsi" w:hAnsiTheme="majorHAnsi" w:cstheme="majorHAnsi"/>
                <w:sz w:val="18"/>
                <w:szCs w:val="18"/>
                <w:highlight w:val="yellow"/>
              </w:rPr>
            </w:pPr>
            <w:r w:rsidRPr="001037D6">
              <w:rPr>
                <w:rFonts w:asciiTheme="majorHAnsi" w:hAnsiTheme="majorHAnsi" w:cstheme="majorHAnsi"/>
                <w:sz w:val="18"/>
                <w:szCs w:val="18"/>
              </w:rPr>
              <w:t>Chambers range from 13’ – 30’ in depth</w:t>
            </w:r>
          </w:p>
        </w:tc>
        <w:tc>
          <w:tcPr>
            <w:tcW w:w="2619" w:type="pct"/>
          </w:tcPr>
          <w:p w14:paraId="00F720EC" w14:textId="77777777" w:rsidR="00D21866" w:rsidRPr="00DF458F" w:rsidRDefault="00D21866" w:rsidP="00DF458F">
            <w:pPr>
              <w:pStyle w:val="ListParagraph"/>
              <w:numPr>
                <w:ilvl w:val="0"/>
                <w:numId w:val="13"/>
              </w:numPr>
              <w:rPr>
                <w:rFonts w:asciiTheme="majorHAnsi" w:hAnsiTheme="majorHAnsi" w:cstheme="majorHAnsi"/>
                <w:sz w:val="18"/>
                <w:szCs w:val="18"/>
              </w:rPr>
            </w:pPr>
            <w:r w:rsidRPr="00DF458F">
              <w:rPr>
                <w:rFonts w:asciiTheme="majorHAnsi" w:hAnsiTheme="majorHAnsi" w:cstheme="majorHAnsi"/>
                <w:sz w:val="18"/>
                <w:szCs w:val="18"/>
              </w:rPr>
              <w:t>Careful entry into space</w:t>
            </w:r>
          </w:p>
          <w:p w14:paraId="23B6ACB7" w14:textId="77777777" w:rsidR="00D21866" w:rsidRPr="00DF458F" w:rsidRDefault="00D21866" w:rsidP="00DF458F">
            <w:pPr>
              <w:pStyle w:val="ListParagraph"/>
              <w:numPr>
                <w:ilvl w:val="0"/>
                <w:numId w:val="13"/>
              </w:numPr>
              <w:rPr>
                <w:rFonts w:asciiTheme="majorHAnsi" w:hAnsiTheme="majorHAnsi" w:cstheme="majorHAnsi"/>
                <w:sz w:val="18"/>
                <w:szCs w:val="18"/>
              </w:rPr>
            </w:pPr>
            <w:r w:rsidRPr="00DF458F">
              <w:rPr>
                <w:rFonts w:asciiTheme="majorHAnsi" w:hAnsiTheme="majorHAnsi" w:cstheme="majorHAnsi"/>
                <w:sz w:val="18"/>
                <w:szCs w:val="18"/>
              </w:rPr>
              <w:t>Entrant be connected to safety/retrieval system</w:t>
            </w:r>
          </w:p>
        </w:tc>
      </w:tr>
      <w:tr w:rsidR="00D21866" w:rsidRPr="009F4F20" w14:paraId="31D0F113" w14:textId="77777777" w:rsidTr="00C9543D">
        <w:trPr>
          <w:trHeight w:val="216"/>
        </w:trPr>
        <w:tc>
          <w:tcPr>
            <w:tcW w:w="884" w:type="pct"/>
            <w:shd w:val="clear" w:color="auto" w:fill="EEECE1"/>
            <w:vAlign w:val="center"/>
          </w:tcPr>
          <w:p w14:paraId="168951A4"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Slip or Trip</w:t>
            </w:r>
          </w:p>
        </w:tc>
        <w:tc>
          <w:tcPr>
            <w:tcW w:w="1497" w:type="pct"/>
          </w:tcPr>
          <w:p w14:paraId="3B40F797"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Wet surfaces</w:t>
            </w:r>
          </w:p>
        </w:tc>
        <w:tc>
          <w:tcPr>
            <w:tcW w:w="2619" w:type="pct"/>
          </w:tcPr>
          <w:p w14:paraId="46673A31" w14:textId="77777777" w:rsidR="00D21866" w:rsidRPr="00DF458F" w:rsidRDefault="00D21866" w:rsidP="00DF458F">
            <w:pPr>
              <w:pStyle w:val="ListParagraph"/>
              <w:numPr>
                <w:ilvl w:val="0"/>
                <w:numId w:val="14"/>
              </w:numPr>
              <w:rPr>
                <w:rFonts w:asciiTheme="majorHAnsi" w:hAnsiTheme="majorHAnsi" w:cstheme="majorHAnsi"/>
                <w:sz w:val="18"/>
                <w:szCs w:val="18"/>
              </w:rPr>
            </w:pPr>
            <w:r w:rsidRPr="00DF458F">
              <w:rPr>
                <w:rFonts w:asciiTheme="majorHAnsi" w:hAnsiTheme="majorHAnsi" w:cstheme="majorHAnsi"/>
                <w:sz w:val="18"/>
                <w:szCs w:val="18"/>
              </w:rPr>
              <w:t>Keep work area clear and work with care</w:t>
            </w:r>
          </w:p>
          <w:p w14:paraId="01303795" w14:textId="628A5F0B" w:rsidR="00D21866" w:rsidRPr="00DF458F" w:rsidRDefault="00D21866" w:rsidP="00DF458F">
            <w:pPr>
              <w:pStyle w:val="ListParagraph"/>
              <w:numPr>
                <w:ilvl w:val="0"/>
                <w:numId w:val="14"/>
              </w:numPr>
              <w:rPr>
                <w:rFonts w:asciiTheme="majorHAnsi" w:hAnsiTheme="majorHAnsi" w:cstheme="majorHAnsi"/>
                <w:sz w:val="18"/>
                <w:szCs w:val="18"/>
              </w:rPr>
            </w:pPr>
            <w:r w:rsidRPr="00DF458F">
              <w:rPr>
                <w:rFonts w:asciiTheme="majorHAnsi" w:hAnsiTheme="majorHAnsi" w:cstheme="majorHAnsi"/>
                <w:sz w:val="18"/>
                <w:szCs w:val="18"/>
              </w:rPr>
              <w:t xml:space="preserve">Wear </w:t>
            </w:r>
            <w:r w:rsidR="00DF458F">
              <w:rPr>
                <w:rFonts w:asciiTheme="majorHAnsi" w:hAnsiTheme="majorHAnsi" w:cstheme="majorHAnsi"/>
                <w:sz w:val="18"/>
                <w:szCs w:val="18"/>
              </w:rPr>
              <w:t xml:space="preserve">CSA </w:t>
            </w:r>
            <w:r w:rsidRPr="00DF458F">
              <w:rPr>
                <w:rFonts w:asciiTheme="majorHAnsi" w:hAnsiTheme="majorHAnsi" w:cstheme="majorHAnsi"/>
                <w:sz w:val="18"/>
                <w:szCs w:val="18"/>
              </w:rPr>
              <w:t>waterproof steel-toe boots</w:t>
            </w:r>
          </w:p>
        </w:tc>
      </w:tr>
      <w:tr w:rsidR="00D21866" w:rsidRPr="009F4F20" w14:paraId="22491944" w14:textId="77777777" w:rsidTr="00C9543D">
        <w:trPr>
          <w:trHeight w:val="216"/>
        </w:trPr>
        <w:tc>
          <w:tcPr>
            <w:tcW w:w="884" w:type="pct"/>
            <w:shd w:val="clear" w:color="auto" w:fill="EEECE1"/>
            <w:vAlign w:val="center"/>
          </w:tcPr>
          <w:p w14:paraId="6E2448A8"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Visibility and Light</w:t>
            </w:r>
          </w:p>
        </w:tc>
        <w:tc>
          <w:tcPr>
            <w:tcW w:w="1497" w:type="pct"/>
          </w:tcPr>
          <w:p w14:paraId="508DBFC4"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Chambers are dark </w:t>
            </w:r>
          </w:p>
        </w:tc>
        <w:tc>
          <w:tcPr>
            <w:tcW w:w="2619" w:type="pct"/>
          </w:tcPr>
          <w:p w14:paraId="69028F87" w14:textId="77777777" w:rsidR="00D21866" w:rsidRPr="00DF458F" w:rsidRDefault="00D21866" w:rsidP="00DF458F">
            <w:pPr>
              <w:pStyle w:val="ListParagraph"/>
              <w:numPr>
                <w:ilvl w:val="0"/>
                <w:numId w:val="15"/>
              </w:numPr>
              <w:rPr>
                <w:rFonts w:asciiTheme="majorHAnsi" w:hAnsiTheme="majorHAnsi" w:cstheme="majorHAnsi"/>
                <w:sz w:val="18"/>
                <w:szCs w:val="18"/>
              </w:rPr>
            </w:pPr>
            <w:r w:rsidRPr="00DF458F">
              <w:rPr>
                <w:rFonts w:asciiTheme="majorHAnsi" w:hAnsiTheme="majorHAnsi" w:cstheme="majorHAnsi"/>
                <w:sz w:val="18"/>
                <w:szCs w:val="18"/>
              </w:rPr>
              <w:t>Establish portable lighting appliances for illumination</w:t>
            </w:r>
          </w:p>
        </w:tc>
      </w:tr>
      <w:tr w:rsidR="00D21866" w:rsidRPr="009F4F20" w14:paraId="7601D79B" w14:textId="77777777" w:rsidTr="00C9543D">
        <w:trPr>
          <w:trHeight w:val="216"/>
        </w:trPr>
        <w:tc>
          <w:tcPr>
            <w:tcW w:w="884" w:type="pct"/>
            <w:shd w:val="clear" w:color="auto" w:fill="EEECE1"/>
            <w:vAlign w:val="center"/>
          </w:tcPr>
          <w:p w14:paraId="676B8DF3"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Bio Hazards/Materials</w:t>
            </w:r>
          </w:p>
        </w:tc>
        <w:tc>
          <w:tcPr>
            <w:tcW w:w="1497" w:type="pct"/>
          </w:tcPr>
          <w:p w14:paraId="54A7F9B2" w14:textId="17F7CDF7" w:rsidR="00D52BCF" w:rsidRDefault="00D52BCF" w:rsidP="00B95806">
            <w:pPr>
              <w:rPr>
                <w:rFonts w:asciiTheme="majorHAnsi" w:hAnsiTheme="majorHAnsi" w:cstheme="majorHAnsi"/>
                <w:sz w:val="18"/>
                <w:szCs w:val="18"/>
              </w:rPr>
            </w:pPr>
            <w:r>
              <w:rPr>
                <w:rFonts w:asciiTheme="majorHAnsi" w:hAnsiTheme="majorHAnsi" w:cstheme="majorHAnsi"/>
                <w:sz w:val="18"/>
                <w:szCs w:val="18"/>
              </w:rPr>
              <w:t>Inability to isolate adjacent piping</w:t>
            </w:r>
          </w:p>
          <w:p w14:paraId="4C61AAA7" w14:textId="027EC714"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Decomposing organic material present </w:t>
            </w:r>
          </w:p>
          <w:p w14:paraId="59DCAC52"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 xml:space="preserve">Fecal waste present </w:t>
            </w:r>
          </w:p>
          <w:p w14:paraId="01CBB5F6"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Mold possibly present</w:t>
            </w:r>
          </w:p>
          <w:p w14:paraId="7F104E9E"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Unknow hazards possibly present</w:t>
            </w:r>
          </w:p>
        </w:tc>
        <w:tc>
          <w:tcPr>
            <w:tcW w:w="2619" w:type="pct"/>
          </w:tcPr>
          <w:p w14:paraId="2FA502B5" w14:textId="77777777" w:rsidR="00D21866" w:rsidRPr="00DF458F" w:rsidRDefault="00D21866" w:rsidP="00D52BCF">
            <w:pPr>
              <w:pStyle w:val="ListParagraph"/>
              <w:numPr>
                <w:ilvl w:val="0"/>
                <w:numId w:val="15"/>
              </w:numPr>
              <w:rPr>
                <w:rFonts w:asciiTheme="majorHAnsi" w:hAnsiTheme="majorHAnsi" w:cstheme="majorHAnsi"/>
                <w:sz w:val="18"/>
                <w:szCs w:val="18"/>
              </w:rPr>
            </w:pPr>
            <w:r w:rsidRPr="00DF458F">
              <w:rPr>
                <w:rFonts w:asciiTheme="majorHAnsi" w:hAnsiTheme="majorHAnsi" w:cstheme="majorHAnsi"/>
                <w:sz w:val="18"/>
                <w:szCs w:val="18"/>
              </w:rPr>
              <w:t>Pre-entry draining and cleaning to rule out</w:t>
            </w:r>
          </w:p>
          <w:p w14:paraId="6865952B" w14:textId="77777777" w:rsidR="00D21866" w:rsidRPr="00DF458F" w:rsidRDefault="00D21866" w:rsidP="00D52BCF">
            <w:pPr>
              <w:pStyle w:val="ListParagraph"/>
              <w:numPr>
                <w:ilvl w:val="0"/>
                <w:numId w:val="15"/>
              </w:numPr>
              <w:rPr>
                <w:rFonts w:asciiTheme="majorHAnsi" w:hAnsiTheme="majorHAnsi" w:cstheme="majorHAnsi"/>
                <w:sz w:val="18"/>
                <w:szCs w:val="18"/>
              </w:rPr>
            </w:pPr>
            <w:r w:rsidRPr="00DF458F">
              <w:rPr>
                <w:rFonts w:asciiTheme="majorHAnsi" w:hAnsiTheme="majorHAnsi" w:cstheme="majorHAnsi"/>
                <w:sz w:val="18"/>
                <w:szCs w:val="18"/>
              </w:rPr>
              <w:t>Wear protective clothing appropriate for task (coveralls, Tyvek suit)</w:t>
            </w:r>
          </w:p>
          <w:p w14:paraId="13D57753" w14:textId="77777777" w:rsidR="00D21866" w:rsidRDefault="00D21866" w:rsidP="00D52BCF">
            <w:pPr>
              <w:pStyle w:val="ListParagraph"/>
              <w:numPr>
                <w:ilvl w:val="0"/>
                <w:numId w:val="15"/>
              </w:numPr>
              <w:rPr>
                <w:rFonts w:asciiTheme="majorHAnsi" w:hAnsiTheme="majorHAnsi" w:cstheme="majorHAnsi"/>
                <w:sz w:val="18"/>
                <w:szCs w:val="18"/>
              </w:rPr>
            </w:pPr>
            <w:r w:rsidRPr="00DF458F">
              <w:rPr>
                <w:rFonts w:asciiTheme="majorHAnsi" w:hAnsiTheme="majorHAnsi" w:cstheme="majorHAnsi"/>
                <w:sz w:val="18"/>
                <w:szCs w:val="18"/>
              </w:rPr>
              <w:t xml:space="preserve">Worker should wear impervious gloves and practice good personal hygiene </w:t>
            </w:r>
          </w:p>
          <w:p w14:paraId="269CEDBE" w14:textId="77777777" w:rsidR="00D52BCF" w:rsidRPr="00DF458F" w:rsidRDefault="00D52BCF" w:rsidP="00D52BCF">
            <w:pPr>
              <w:pStyle w:val="ListParagraph"/>
              <w:numPr>
                <w:ilvl w:val="0"/>
                <w:numId w:val="15"/>
              </w:numPr>
              <w:rPr>
                <w:rFonts w:asciiTheme="majorHAnsi" w:hAnsiTheme="majorHAnsi" w:cstheme="majorHAnsi"/>
                <w:sz w:val="18"/>
                <w:szCs w:val="18"/>
              </w:rPr>
            </w:pPr>
            <w:r>
              <w:rPr>
                <w:rFonts w:asciiTheme="majorHAnsi" w:hAnsiTheme="majorHAnsi" w:cstheme="majorHAnsi"/>
                <w:sz w:val="18"/>
                <w:szCs w:val="18"/>
              </w:rPr>
              <w:t>Copy of Alternative Measures application required on site</w:t>
            </w:r>
          </w:p>
          <w:p w14:paraId="1C189466" w14:textId="18A52DA9" w:rsidR="00D52BCF" w:rsidRPr="00D52BCF" w:rsidRDefault="00D52BCF" w:rsidP="00D52BCF">
            <w:pPr>
              <w:rPr>
                <w:rFonts w:asciiTheme="majorHAnsi" w:hAnsiTheme="majorHAnsi" w:cstheme="majorHAnsi"/>
                <w:sz w:val="18"/>
                <w:szCs w:val="18"/>
              </w:rPr>
            </w:pPr>
          </w:p>
        </w:tc>
      </w:tr>
      <w:tr w:rsidR="00D21866" w:rsidRPr="009F4F20" w14:paraId="4CD073DE" w14:textId="77777777" w:rsidTr="00C9543D">
        <w:trPr>
          <w:trHeight w:val="216"/>
        </w:trPr>
        <w:tc>
          <w:tcPr>
            <w:tcW w:w="884" w:type="pct"/>
            <w:shd w:val="clear" w:color="auto" w:fill="EEECE1"/>
            <w:vAlign w:val="center"/>
          </w:tcPr>
          <w:p w14:paraId="42888621"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Insect or Animal</w:t>
            </w:r>
          </w:p>
        </w:tc>
        <w:tc>
          <w:tcPr>
            <w:tcW w:w="1497" w:type="pct"/>
          </w:tcPr>
          <w:p w14:paraId="274E33D7"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Accessible to insects and rodents</w:t>
            </w:r>
          </w:p>
        </w:tc>
        <w:tc>
          <w:tcPr>
            <w:tcW w:w="2619" w:type="pct"/>
          </w:tcPr>
          <w:p w14:paraId="7E2782C3" w14:textId="77777777" w:rsidR="00D21866" w:rsidRPr="00DF458F" w:rsidRDefault="00D21866" w:rsidP="00DF458F">
            <w:pPr>
              <w:pStyle w:val="ListParagraph"/>
              <w:numPr>
                <w:ilvl w:val="0"/>
                <w:numId w:val="16"/>
              </w:numPr>
              <w:rPr>
                <w:rFonts w:asciiTheme="majorHAnsi" w:hAnsiTheme="majorHAnsi" w:cstheme="majorHAnsi"/>
                <w:sz w:val="18"/>
                <w:szCs w:val="18"/>
              </w:rPr>
            </w:pPr>
            <w:r w:rsidRPr="00DF458F">
              <w:rPr>
                <w:rFonts w:asciiTheme="majorHAnsi" w:hAnsiTheme="majorHAnsi" w:cstheme="majorHAnsi"/>
                <w:sz w:val="18"/>
                <w:szCs w:val="18"/>
              </w:rPr>
              <w:t>Pre-entry inspection and draining to rule out</w:t>
            </w:r>
          </w:p>
        </w:tc>
      </w:tr>
      <w:tr w:rsidR="00D21866" w:rsidRPr="009F4F20" w14:paraId="5506E1A6" w14:textId="77777777" w:rsidTr="00C9543D">
        <w:trPr>
          <w:trHeight w:val="216"/>
        </w:trPr>
        <w:tc>
          <w:tcPr>
            <w:tcW w:w="884" w:type="pct"/>
            <w:shd w:val="clear" w:color="auto" w:fill="EEECE1"/>
            <w:vAlign w:val="center"/>
          </w:tcPr>
          <w:p w14:paraId="120642EB"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Traffic</w:t>
            </w:r>
          </w:p>
        </w:tc>
        <w:tc>
          <w:tcPr>
            <w:tcW w:w="1497" w:type="pct"/>
          </w:tcPr>
          <w:p w14:paraId="61A890F1"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Found at roadside locations</w:t>
            </w:r>
          </w:p>
        </w:tc>
        <w:tc>
          <w:tcPr>
            <w:tcW w:w="2619" w:type="pct"/>
          </w:tcPr>
          <w:p w14:paraId="1ACD6776" w14:textId="77777777" w:rsidR="00D21866" w:rsidRPr="00DF458F" w:rsidRDefault="00D21866" w:rsidP="00DF458F">
            <w:pPr>
              <w:pStyle w:val="ListParagraph"/>
              <w:numPr>
                <w:ilvl w:val="0"/>
                <w:numId w:val="16"/>
              </w:numPr>
              <w:rPr>
                <w:rFonts w:asciiTheme="majorHAnsi" w:hAnsiTheme="majorHAnsi" w:cstheme="majorHAnsi"/>
                <w:sz w:val="18"/>
                <w:szCs w:val="18"/>
              </w:rPr>
            </w:pPr>
            <w:r w:rsidRPr="00DF458F">
              <w:rPr>
                <w:rFonts w:asciiTheme="majorHAnsi" w:hAnsiTheme="majorHAnsi" w:cstheme="majorHAnsi"/>
                <w:sz w:val="18"/>
                <w:szCs w:val="18"/>
              </w:rPr>
              <w:t xml:space="preserve">Establish 5m safety zone with cones and / or stanchions and hazard tape or with Village mobile equipment/truck to block </w:t>
            </w:r>
            <w:proofErr w:type="gramStart"/>
            <w:r w:rsidRPr="00DF458F">
              <w:rPr>
                <w:rFonts w:asciiTheme="majorHAnsi" w:hAnsiTheme="majorHAnsi" w:cstheme="majorHAnsi"/>
                <w:sz w:val="18"/>
                <w:szCs w:val="18"/>
              </w:rPr>
              <w:t>other</w:t>
            </w:r>
            <w:proofErr w:type="gramEnd"/>
            <w:r w:rsidRPr="00DF458F">
              <w:rPr>
                <w:rFonts w:asciiTheme="majorHAnsi" w:hAnsiTheme="majorHAnsi" w:cstheme="majorHAnsi"/>
                <w:sz w:val="18"/>
                <w:szCs w:val="18"/>
              </w:rPr>
              <w:t xml:space="preserve"> vehicle access</w:t>
            </w:r>
          </w:p>
        </w:tc>
      </w:tr>
      <w:tr w:rsidR="00D21866" w:rsidRPr="009F4F20" w14:paraId="4E155BBC" w14:textId="77777777" w:rsidTr="00C9543D">
        <w:trPr>
          <w:trHeight w:val="216"/>
        </w:trPr>
        <w:tc>
          <w:tcPr>
            <w:tcW w:w="884" w:type="pct"/>
            <w:shd w:val="clear" w:color="auto" w:fill="EEECE1"/>
            <w:vAlign w:val="center"/>
          </w:tcPr>
          <w:p w14:paraId="46F7D756"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Weather</w:t>
            </w:r>
          </w:p>
        </w:tc>
        <w:tc>
          <w:tcPr>
            <w:tcW w:w="1497" w:type="pct"/>
          </w:tcPr>
          <w:p w14:paraId="7A836BFA"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Heavy rain could flood space</w:t>
            </w:r>
          </w:p>
          <w:p w14:paraId="1ED24D7C" w14:textId="77777777" w:rsidR="00D21866" w:rsidRPr="00D21866" w:rsidRDefault="00D21866" w:rsidP="00B95806">
            <w:pPr>
              <w:rPr>
                <w:rFonts w:asciiTheme="majorHAnsi" w:hAnsiTheme="majorHAnsi" w:cstheme="majorHAnsi"/>
                <w:sz w:val="18"/>
                <w:szCs w:val="18"/>
              </w:rPr>
            </w:pPr>
            <w:r w:rsidRPr="00D21866">
              <w:rPr>
                <w:rFonts w:asciiTheme="majorHAnsi" w:hAnsiTheme="majorHAnsi" w:cstheme="majorHAnsi"/>
                <w:sz w:val="18"/>
                <w:szCs w:val="18"/>
              </w:rPr>
              <w:t>All spaces are out in open areas</w:t>
            </w:r>
          </w:p>
        </w:tc>
        <w:tc>
          <w:tcPr>
            <w:tcW w:w="2619" w:type="pct"/>
          </w:tcPr>
          <w:p w14:paraId="04F344AC" w14:textId="7FF530AB" w:rsidR="00D21866" w:rsidRPr="00DF458F" w:rsidRDefault="00815B4C" w:rsidP="00DF458F">
            <w:pPr>
              <w:pStyle w:val="ListParagraph"/>
              <w:numPr>
                <w:ilvl w:val="0"/>
                <w:numId w:val="16"/>
              </w:numPr>
              <w:rPr>
                <w:rFonts w:asciiTheme="majorHAnsi" w:hAnsiTheme="majorHAnsi" w:cstheme="majorHAnsi"/>
                <w:sz w:val="18"/>
                <w:szCs w:val="18"/>
              </w:rPr>
            </w:pPr>
            <w:r w:rsidRPr="00DF458F">
              <w:rPr>
                <w:rFonts w:asciiTheme="majorHAnsi" w:hAnsiTheme="majorHAnsi" w:cstheme="majorHAnsi"/>
                <w:sz w:val="18"/>
                <w:szCs w:val="18"/>
              </w:rPr>
              <w:t>Avoid</w:t>
            </w:r>
            <w:r w:rsidR="00D21866" w:rsidRPr="00DF458F">
              <w:rPr>
                <w:rFonts w:asciiTheme="majorHAnsi" w:hAnsiTheme="majorHAnsi" w:cstheme="majorHAnsi"/>
                <w:sz w:val="18"/>
                <w:szCs w:val="18"/>
              </w:rPr>
              <w:t xml:space="preserve"> </w:t>
            </w:r>
            <w:r w:rsidR="00DF458F">
              <w:rPr>
                <w:rFonts w:asciiTheme="majorHAnsi" w:hAnsiTheme="majorHAnsi" w:cstheme="majorHAnsi"/>
                <w:sz w:val="18"/>
                <w:szCs w:val="18"/>
              </w:rPr>
              <w:t xml:space="preserve">work </w:t>
            </w:r>
            <w:r w:rsidR="00D21866" w:rsidRPr="00DF458F">
              <w:rPr>
                <w:rFonts w:asciiTheme="majorHAnsi" w:hAnsiTheme="majorHAnsi" w:cstheme="majorHAnsi"/>
                <w:sz w:val="18"/>
                <w:szCs w:val="18"/>
              </w:rPr>
              <w:t>during storm periods</w:t>
            </w:r>
          </w:p>
          <w:p w14:paraId="039E3DED" w14:textId="7C58FCC4" w:rsidR="00D21866" w:rsidRPr="00DF458F" w:rsidRDefault="00D21866" w:rsidP="00DF458F">
            <w:pPr>
              <w:pStyle w:val="ListParagraph"/>
              <w:numPr>
                <w:ilvl w:val="0"/>
                <w:numId w:val="16"/>
              </w:numPr>
              <w:rPr>
                <w:rFonts w:asciiTheme="majorHAnsi" w:hAnsiTheme="majorHAnsi" w:cstheme="majorHAnsi"/>
                <w:sz w:val="18"/>
                <w:szCs w:val="18"/>
              </w:rPr>
            </w:pPr>
            <w:r w:rsidRPr="00DF458F">
              <w:rPr>
                <w:rFonts w:asciiTheme="majorHAnsi" w:hAnsiTheme="majorHAnsi" w:cstheme="majorHAnsi"/>
                <w:sz w:val="18"/>
                <w:szCs w:val="18"/>
              </w:rPr>
              <w:t>May be necessary to run drainage pumps during / throughout work process</w:t>
            </w:r>
          </w:p>
          <w:p w14:paraId="68BA4C7E" w14:textId="77777777" w:rsidR="00D21866" w:rsidRPr="00DF458F" w:rsidRDefault="00D21866" w:rsidP="00DF458F">
            <w:pPr>
              <w:pStyle w:val="ListParagraph"/>
              <w:numPr>
                <w:ilvl w:val="0"/>
                <w:numId w:val="16"/>
              </w:numPr>
              <w:rPr>
                <w:rFonts w:asciiTheme="majorHAnsi" w:hAnsiTheme="majorHAnsi" w:cstheme="majorHAnsi"/>
                <w:sz w:val="18"/>
                <w:szCs w:val="18"/>
              </w:rPr>
            </w:pPr>
            <w:r w:rsidRPr="00DF458F">
              <w:rPr>
                <w:rFonts w:asciiTheme="majorHAnsi" w:hAnsiTheme="majorHAnsi" w:cstheme="majorHAnsi"/>
                <w:sz w:val="18"/>
                <w:szCs w:val="18"/>
              </w:rPr>
              <w:t>Dress appropriately for weather</w:t>
            </w:r>
          </w:p>
        </w:tc>
      </w:tr>
    </w:tbl>
    <w:p w14:paraId="76C4CF74" w14:textId="77777777" w:rsidR="00D21866" w:rsidRPr="00E6505C" w:rsidRDefault="00D21866" w:rsidP="00574DB8">
      <w:pPr>
        <w:rPr>
          <w:rFonts w:asciiTheme="majorHAnsi" w:hAnsiTheme="majorHAnsi" w:cstheme="majorHAnsi"/>
        </w:rPr>
      </w:pPr>
    </w:p>
    <w:p w14:paraId="5F9487B2" w14:textId="77777777" w:rsidR="00A37EC1" w:rsidRPr="00E6505C" w:rsidRDefault="00A37EC1">
      <w:pPr>
        <w:rPr>
          <w:rFonts w:asciiTheme="majorHAnsi" w:hAnsiTheme="majorHAnsi" w:cstheme="majorHAnsi"/>
        </w:rPr>
      </w:pPr>
    </w:p>
    <w:p w14:paraId="3B03CB06" w14:textId="47947427" w:rsidR="00A40F98" w:rsidRDefault="00A40F98">
      <w:pPr>
        <w:rPr>
          <w:rFonts w:asciiTheme="majorHAnsi" w:hAnsiTheme="majorHAnsi" w:cstheme="majorHAnsi"/>
          <w:lang w:val="en-US"/>
        </w:rPr>
      </w:pPr>
    </w:p>
    <w:sectPr w:rsidR="00A40F98" w:rsidSect="00ED3515">
      <w:headerReference w:type="even" r:id="rId9"/>
      <w:headerReference w:type="default" r:id="rId10"/>
      <w:footerReference w:type="even" r:id="rId11"/>
      <w:footerReference w:type="default" r:id="rId12"/>
      <w:headerReference w:type="first" r:id="rId13"/>
      <w:footerReference w:type="first" r:id="rId14"/>
      <w:pgSz w:w="12240" w:h="15840" w:code="1"/>
      <w:pgMar w:top="720" w:right="864" w:bottom="432"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893B" w14:textId="77777777" w:rsidR="00DF03ED" w:rsidRDefault="00DF03ED" w:rsidP="000E1D44">
      <w:r>
        <w:separator/>
      </w:r>
    </w:p>
  </w:endnote>
  <w:endnote w:type="continuationSeparator" w:id="0">
    <w:p w14:paraId="572E878B" w14:textId="77777777" w:rsidR="00DF03ED" w:rsidRDefault="00DF03ED" w:rsidP="000E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E4F0" w14:textId="77777777" w:rsidR="004026B0" w:rsidRDefault="00402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5"/>
      <w:gridCol w:w="1000"/>
      <w:gridCol w:w="3040"/>
      <w:gridCol w:w="2340"/>
      <w:gridCol w:w="1651"/>
      <w:gridCol w:w="1007"/>
    </w:tblGrid>
    <w:tr w:rsidR="00DF03ED" w:rsidRPr="00E22CB8" w14:paraId="7C330F2A" w14:textId="77777777" w:rsidTr="003E26F1">
      <w:tc>
        <w:tcPr>
          <w:tcW w:w="2715" w:type="dxa"/>
          <w:gridSpan w:val="2"/>
          <w:tcBorders>
            <w:bottom w:val="single" w:sz="4" w:space="0" w:color="auto"/>
          </w:tcBorders>
          <w:shd w:val="clear" w:color="auto" w:fill="000000"/>
          <w:tcMar>
            <w:top w:w="58" w:type="dxa"/>
            <w:left w:w="115" w:type="dxa"/>
            <w:bottom w:w="58" w:type="dxa"/>
            <w:right w:w="115" w:type="dxa"/>
          </w:tcMar>
        </w:tcPr>
        <w:p w14:paraId="20E60846" w14:textId="77777777" w:rsidR="00DF03ED" w:rsidRPr="00E22CB8" w:rsidRDefault="00DF03ED" w:rsidP="000F4E88">
          <w:pPr>
            <w:pStyle w:val="Footer"/>
            <w:rPr>
              <w:rFonts w:asciiTheme="majorHAnsi" w:hAnsiTheme="majorHAnsi"/>
              <w:b/>
              <w:sz w:val="20"/>
              <w:szCs w:val="20"/>
            </w:rPr>
          </w:pPr>
          <w:r w:rsidRPr="00E22CB8">
            <w:rPr>
              <w:rFonts w:asciiTheme="majorHAnsi" w:hAnsiTheme="majorHAnsi"/>
              <w:b/>
              <w:sz w:val="20"/>
              <w:szCs w:val="20"/>
            </w:rPr>
            <w:t>HAZARDOUS ATMOSPHERIC RATING (LOW, MOD. HIGH)</w:t>
          </w:r>
        </w:p>
      </w:tc>
      <w:tc>
        <w:tcPr>
          <w:tcW w:w="3040" w:type="dxa"/>
          <w:tcBorders>
            <w:bottom w:val="single" w:sz="4" w:space="0" w:color="auto"/>
          </w:tcBorders>
          <w:tcMar>
            <w:top w:w="58" w:type="dxa"/>
            <w:left w:w="115" w:type="dxa"/>
            <w:bottom w:w="58" w:type="dxa"/>
            <w:right w:w="115" w:type="dxa"/>
          </w:tcMar>
          <w:vAlign w:val="center"/>
        </w:tcPr>
        <w:p w14:paraId="33D8317C" w14:textId="2C13FB13" w:rsidR="00DF03ED" w:rsidRPr="00E22CB8" w:rsidRDefault="00DF03ED" w:rsidP="000F4E88">
          <w:pPr>
            <w:pStyle w:val="Footer"/>
            <w:jc w:val="center"/>
            <w:rPr>
              <w:rFonts w:asciiTheme="majorHAnsi" w:hAnsiTheme="majorHAnsi"/>
              <w:b/>
              <w:sz w:val="20"/>
              <w:szCs w:val="20"/>
            </w:rPr>
          </w:pPr>
          <w:r w:rsidRPr="00E22CB8">
            <w:rPr>
              <w:rFonts w:asciiTheme="majorHAnsi" w:hAnsiTheme="majorHAnsi"/>
              <w:b/>
              <w:sz w:val="20"/>
              <w:szCs w:val="20"/>
            </w:rPr>
            <w:t>Moderate</w:t>
          </w:r>
        </w:p>
      </w:tc>
      <w:tc>
        <w:tcPr>
          <w:tcW w:w="4998" w:type="dxa"/>
          <w:gridSpan w:val="3"/>
          <w:tcBorders>
            <w:bottom w:val="single" w:sz="4" w:space="0" w:color="auto"/>
          </w:tcBorders>
          <w:tcMar>
            <w:top w:w="58" w:type="dxa"/>
            <w:left w:w="115" w:type="dxa"/>
            <w:bottom w:w="58" w:type="dxa"/>
            <w:right w:w="115" w:type="dxa"/>
          </w:tcMar>
        </w:tcPr>
        <w:p w14:paraId="07EF238A" w14:textId="5CB7CBC8" w:rsidR="00DF03ED" w:rsidRPr="00E22CB8" w:rsidRDefault="00DF03ED" w:rsidP="00853F3C">
          <w:pPr>
            <w:pStyle w:val="Footer"/>
            <w:rPr>
              <w:rFonts w:asciiTheme="majorHAnsi" w:hAnsiTheme="majorHAnsi"/>
              <w:sz w:val="20"/>
              <w:szCs w:val="20"/>
            </w:rPr>
          </w:pPr>
          <w:r w:rsidRPr="00E22CB8">
            <w:rPr>
              <w:rFonts w:asciiTheme="majorHAnsi" w:hAnsiTheme="majorHAnsi"/>
              <w:b/>
              <w:sz w:val="20"/>
              <w:szCs w:val="20"/>
            </w:rPr>
            <w:t>JUSTIFICATION:</w:t>
          </w:r>
          <w:r w:rsidRPr="00E22CB8">
            <w:rPr>
              <w:rFonts w:asciiTheme="majorHAnsi" w:hAnsiTheme="majorHAnsi"/>
              <w:sz w:val="20"/>
              <w:szCs w:val="20"/>
            </w:rPr>
            <w:t xml:space="preserve">  Potential presence of H</w:t>
          </w:r>
          <w:r w:rsidRPr="00E22CB8">
            <w:rPr>
              <w:rFonts w:asciiTheme="majorHAnsi" w:hAnsiTheme="majorHAnsi"/>
              <w:sz w:val="20"/>
              <w:szCs w:val="20"/>
              <w:vertAlign w:val="subscript"/>
            </w:rPr>
            <w:t>2</w:t>
          </w:r>
          <w:r w:rsidRPr="00E22CB8">
            <w:rPr>
              <w:rFonts w:asciiTheme="majorHAnsi" w:hAnsiTheme="majorHAnsi"/>
              <w:sz w:val="20"/>
              <w:szCs w:val="20"/>
            </w:rPr>
            <w:t>S, methane and CO at c</w:t>
          </w:r>
          <w:bookmarkStart w:id="0" w:name="_GoBack"/>
          <w:bookmarkEnd w:id="0"/>
          <w:r w:rsidRPr="00E22CB8">
            <w:rPr>
              <w:rFonts w:asciiTheme="majorHAnsi" w:hAnsiTheme="majorHAnsi"/>
              <w:sz w:val="20"/>
              <w:szCs w:val="20"/>
            </w:rPr>
            <w:t xml:space="preserve">oncentrations </w:t>
          </w:r>
          <w:r w:rsidR="00FF0730">
            <w:rPr>
              <w:rFonts w:asciiTheme="majorHAnsi" w:hAnsiTheme="majorHAnsi"/>
              <w:sz w:val="20"/>
              <w:szCs w:val="20"/>
            </w:rPr>
            <w:t xml:space="preserve">higher than </w:t>
          </w:r>
          <w:r w:rsidR="001D3C1D">
            <w:rPr>
              <w:rFonts w:asciiTheme="majorHAnsi" w:hAnsiTheme="majorHAnsi"/>
              <w:sz w:val="20"/>
              <w:szCs w:val="20"/>
            </w:rPr>
            <w:t>a space with a Low Atmospheric Hazard Rating.</w:t>
          </w:r>
        </w:p>
      </w:tc>
    </w:tr>
    <w:tr w:rsidR="00DF03ED" w:rsidRPr="00E22CB8" w14:paraId="270239E5" w14:textId="77777777" w:rsidTr="003E26F1">
      <w:tc>
        <w:tcPr>
          <w:tcW w:w="1715" w:type="dxa"/>
          <w:tcBorders>
            <w:top w:val="single" w:sz="4" w:space="0" w:color="auto"/>
            <w:bottom w:val="single" w:sz="4" w:space="0" w:color="auto"/>
          </w:tcBorders>
          <w:tcMar>
            <w:top w:w="58" w:type="dxa"/>
            <w:left w:w="115" w:type="dxa"/>
            <w:bottom w:w="58" w:type="dxa"/>
            <w:right w:w="115" w:type="dxa"/>
          </w:tcMar>
        </w:tcPr>
        <w:p w14:paraId="6A03EEDE" w14:textId="77777777" w:rsidR="00DF03ED" w:rsidRDefault="00DF03ED" w:rsidP="000F4E88">
          <w:pPr>
            <w:pStyle w:val="Footer"/>
            <w:rPr>
              <w:rFonts w:asciiTheme="majorHAnsi" w:hAnsiTheme="majorHAnsi"/>
              <w:b/>
              <w:sz w:val="20"/>
              <w:szCs w:val="20"/>
            </w:rPr>
          </w:pPr>
          <w:r w:rsidRPr="00E22CB8">
            <w:rPr>
              <w:rFonts w:asciiTheme="majorHAnsi" w:hAnsiTheme="majorHAnsi"/>
              <w:b/>
              <w:sz w:val="20"/>
              <w:szCs w:val="20"/>
            </w:rPr>
            <w:t>COMPLETED BY:</w:t>
          </w:r>
        </w:p>
        <w:p w14:paraId="4DD9BAA3" w14:textId="71A0F6E4" w:rsidR="0062302C" w:rsidRPr="00E22CB8" w:rsidRDefault="0062302C" w:rsidP="000F4E88">
          <w:pPr>
            <w:pStyle w:val="Footer"/>
            <w:rPr>
              <w:rFonts w:asciiTheme="majorHAnsi" w:hAnsiTheme="majorHAnsi"/>
              <w:b/>
              <w:sz w:val="20"/>
              <w:szCs w:val="20"/>
            </w:rPr>
          </w:pPr>
        </w:p>
      </w:tc>
      <w:tc>
        <w:tcPr>
          <w:tcW w:w="4040" w:type="dxa"/>
          <w:gridSpan w:val="2"/>
          <w:tcBorders>
            <w:top w:val="single" w:sz="4" w:space="0" w:color="auto"/>
            <w:bottom w:val="single" w:sz="4" w:space="0" w:color="auto"/>
          </w:tcBorders>
          <w:tcMar>
            <w:top w:w="58" w:type="dxa"/>
            <w:left w:w="115" w:type="dxa"/>
            <w:bottom w:w="58" w:type="dxa"/>
            <w:right w:w="115" w:type="dxa"/>
          </w:tcMar>
        </w:tcPr>
        <w:p w14:paraId="4B31F56B" w14:textId="77777777" w:rsidR="00E22CB8" w:rsidRPr="00E22CB8" w:rsidRDefault="00E22CB8" w:rsidP="000D0356">
          <w:pPr>
            <w:rPr>
              <w:rFonts w:asciiTheme="majorHAnsi" w:hAnsiTheme="majorHAnsi"/>
              <w:sz w:val="20"/>
              <w:szCs w:val="20"/>
            </w:rPr>
          </w:pPr>
          <w:r w:rsidRPr="00E22CB8">
            <w:rPr>
              <w:rFonts w:asciiTheme="majorHAnsi" w:hAnsiTheme="majorHAnsi"/>
              <w:sz w:val="20"/>
              <w:szCs w:val="20"/>
            </w:rPr>
            <w:t>Jeff Westlake, Water Operator II</w:t>
          </w:r>
        </w:p>
        <w:p w14:paraId="444A4138" w14:textId="00AF8D32" w:rsidR="00E22CB8" w:rsidRDefault="00E22CB8" w:rsidP="000D0356">
          <w:pPr>
            <w:rPr>
              <w:rFonts w:asciiTheme="majorHAnsi" w:hAnsiTheme="majorHAnsi"/>
              <w:sz w:val="20"/>
              <w:szCs w:val="20"/>
            </w:rPr>
          </w:pPr>
          <w:r w:rsidRPr="00E22CB8">
            <w:rPr>
              <w:rFonts w:asciiTheme="majorHAnsi" w:hAnsiTheme="majorHAnsi"/>
              <w:sz w:val="20"/>
              <w:szCs w:val="20"/>
            </w:rPr>
            <w:t xml:space="preserve">Lincoln Ferguson, Heavy Equipment Operator, </w:t>
          </w:r>
          <w:r w:rsidR="003E26F1">
            <w:rPr>
              <w:rFonts w:asciiTheme="majorHAnsi" w:hAnsiTheme="majorHAnsi"/>
              <w:sz w:val="20"/>
              <w:szCs w:val="20"/>
            </w:rPr>
            <w:t>JOHSC</w:t>
          </w:r>
          <w:r w:rsidRPr="00E22CB8">
            <w:rPr>
              <w:rFonts w:asciiTheme="majorHAnsi" w:hAnsiTheme="majorHAnsi"/>
              <w:sz w:val="20"/>
              <w:szCs w:val="20"/>
            </w:rPr>
            <w:t xml:space="preserve"> Representative</w:t>
          </w:r>
        </w:p>
        <w:p w14:paraId="276B1D1A" w14:textId="7A8033E8" w:rsidR="00C256EA" w:rsidRPr="00E22CB8" w:rsidRDefault="00C256EA" w:rsidP="000D0356">
          <w:pPr>
            <w:rPr>
              <w:rFonts w:asciiTheme="majorHAnsi" w:hAnsiTheme="majorHAnsi"/>
              <w:sz w:val="20"/>
              <w:szCs w:val="20"/>
            </w:rPr>
          </w:pPr>
          <w:r>
            <w:rPr>
              <w:rFonts w:asciiTheme="majorHAnsi" w:hAnsiTheme="majorHAnsi"/>
              <w:sz w:val="20"/>
              <w:szCs w:val="20"/>
            </w:rPr>
            <w:t>Cameron Adams, Public Works Lead Hand</w:t>
          </w:r>
        </w:p>
      </w:tc>
      <w:tc>
        <w:tcPr>
          <w:tcW w:w="2340" w:type="dxa"/>
          <w:tcBorders>
            <w:top w:val="single" w:sz="4" w:space="0" w:color="auto"/>
            <w:bottom w:val="single" w:sz="4" w:space="0" w:color="auto"/>
          </w:tcBorders>
          <w:tcMar>
            <w:top w:w="58" w:type="dxa"/>
            <w:left w:w="115" w:type="dxa"/>
            <w:bottom w:w="58" w:type="dxa"/>
            <w:right w:w="115" w:type="dxa"/>
          </w:tcMar>
        </w:tcPr>
        <w:p w14:paraId="53482990" w14:textId="5FBB9290" w:rsidR="00DF03ED" w:rsidRPr="003E26F1" w:rsidRDefault="0062302C" w:rsidP="00E22CB8">
          <w:pPr>
            <w:pStyle w:val="Footer"/>
            <w:rPr>
              <w:rFonts w:asciiTheme="majorHAnsi" w:hAnsiTheme="majorHAnsi"/>
              <w:b/>
              <w:sz w:val="20"/>
              <w:szCs w:val="20"/>
            </w:rPr>
          </w:pPr>
          <w:r>
            <w:rPr>
              <w:rFonts w:asciiTheme="majorHAnsi" w:hAnsiTheme="majorHAnsi"/>
              <w:sz w:val="20"/>
              <w:szCs w:val="20"/>
            </w:rPr>
            <w:t xml:space="preserve"> </w:t>
          </w:r>
          <w:r w:rsidR="003E26F1" w:rsidRPr="003E26F1">
            <w:rPr>
              <w:rFonts w:asciiTheme="majorHAnsi" w:hAnsiTheme="majorHAnsi"/>
              <w:b/>
              <w:sz w:val="20"/>
              <w:szCs w:val="20"/>
            </w:rPr>
            <w:t>Program Administrator:</w:t>
          </w:r>
        </w:p>
      </w:tc>
      <w:tc>
        <w:tcPr>
          <w:tcW w:w="2658" w:type="dxa"/>
          <w:gridSpan w:val="2"/>
          <w:tcBorders>
            <w:top w:val="single" w:sz="4" w:space="0" w:color="auto"/>
            <w:bottom w:val="single" w:sz="4" w:space="0" w:color="auto"/>
          </w:tcBorders>
          <w:tcMar>
            <w:top w:w="58" w:type="dxa"/>
            <w:left w:w="115" w:type="dxa"/>
            <w:bottom w:w="58" w:type="dxa"/>
            <w:right w:w="115" w:type="dxa"/>
          </w:tcMar>
        </w:tcPr>
        <w:p w14:paraId="55A49C04" w14:textId="75FE24E5" w:rsidR="00DF03ED" w:rsidRPr="00E22CB8" w:rsidRDefault="0062302C" w:rsidP="0052589B">
          <w:pPr>
            <w:pStyle w:val="Footer"/>
            <w:rPr>
              <w:rFonts w:asciiTheme="majorHAnsi" w:hAnsiTheme="majorHAnsi"/>
              <w:sz w:val="20"/>
              <w:szCs w:val="20"/>
            </w:rPr>
          </w:pPr>
          <w:r>
            <w:rPr>
              <w:rFonts w:asciiTheme="majorHAnsi" w:hAnsiTheme="majorHAnsi"/>
              <w:sz w:val="20"/>
              <w:szCs w:val="20"/>
            </w:rPr>
            <w:t xml:space="preserve">Wendy Olsson, </w:t>
          </w:r>
          <w:r w:rsidR="003E26F1">
            <w:rPr>
              <w:rFonts w:asciiTheme="majorHAnsi" w:hAnsiTheme="majorHAnsi"/>
              <w:sz w:val="20"/>
              <w:szCs w:val="20"/>
            </w:rPr>
            <w:t>HR Coordinator</w:t>
          </w:r>
        </w:p>
      </w:tc>
    </w:tr>
    <w:tr w:rsidR="00DF03ED" w:rsidRPr="00E22CB8" w14:paraId="234EA80D" w14:textId="77777777" w:rsidTr="00B80C29">
      <w:tc>
        <w:tcPr>
          <w:tcW w:w="9746" w:type="dxa"/>
          <w:gridSpan w:val="5"/>
          <w:tcBorders>
            <w:top w:val="single" w:sz="4" w:space="0" w:color="auto"/>
            <w:left w:val="nil"/>
            <w:bottom w:val="nil"/>
            <w:right w:val="nil"/>
          </w:tcBorders>
          <w:tcMar>
            <w:top w:w="0" w:type="dxa"/>
            <w:left w:w="0" w:type="dxa"/>
            <w:bottom w:w="0" w:type="dxa"/>
            <w:right w:w="0" w:type="dxa"/>
          </w:tcMar>
        </w:tcPr>
        <w:p w14:paraId="1B73C403" w14:textId="2B7A4185" w:rsidR="00DF03ED" w:rsidRPr="00E22CB8" w:rsidRDefault="00DF03ED" w:rsidP="0050137A">
          <w:pPr>
            <w:pStyle w:val="Footer"/>
            <w:jc w:val="both"/>
            <w:rPr>
              <w:rFonts w:asciiTheme="majorHAnsi" w:hAnsiTheme="majorHAnsi"/>
              <w:sz w:val="18"/>
              <w:szCs w:val="18"/>
            </w:rPr>
          </w:pPr>
          <w:r w:rsidRPr="00E22CB8">
            <w:rPr>
              <w:rFonts w:asciiTheme="majorHAnsi" w:hAnsiTheme="majorHAnsi"/>
              <w:sz w:val="18"/>
              <w:szCs w:val="18"/>
            </w:rPr>
            <w:t xml:space="preserve">This Hazard Assessment pertains only to the activities and confined space listed </w:t>
          </w:r>
          <w:r w:rsidR="00282CAE">
            <w:rPr>
              <w:rFonts w:asciiTheme="majorHAnsi" w:hAnsiTheme="majorHAnsi"/>
              <w:sz w:val="18"/>
              <w:szCs w:val="18"/>
            </w:rPr>
            <w:t>in Scope of Work</w:t>
          </w:r>
          <w:r w:rsidRPr="00E22CB8">
            <w:rPr>
              <w:rFonts w:asciiTheme="majorHAnsi" w:hAnsiTheme="majorHAnsi"/>
              <w:sz w:val="18"/>
              <w:szCs w:val="18"/>
            </w:rPr>
            <w:t>.  This HA must be reviewed within 3 years of preparation.  Any change in activity requires a review of the related hazard assessment and entry procedures.  A Qualified Person must prepare the documents (as per the Occupational Health and Safety Regulation Part 9.11).</w:t>
          </w:r>
        </w:p>
      </w:tc>
      <w:tc>
        <w:tcPr>
          <w:tcW w:w="1007" w:type="dxa"/>
          <w:tcBorders>
            <w:top w:val="single" w:sz="4" w:space="0" w:color="auto"/>
            <w:left w:val="nil"/>
            <w:bottom w:val="nil"/>
            <w:right w:val="nil"/>
          </w:tcBorders>
        </w:tcPr>
        <w:p w14:paraId="433354F2" w14:textId="77777777" w:rsidR="00DF03ED" w:rsidRPr="00E22CB8" w:rsidRDefault="00DF03ED" w:rsidP="000F4E88">
          <w:pPr>
            <w:pStyle w:val="Footer"/>
            <w:jc w:val="right"/>
            <w:rPr>
              <w:rFonts w:asciiTheme="majorHAnsi" w:hAnsiTheme="majorHAnsi"/>
              <w:b/>
              <w:sz w:val="20"/>
              <w:szCs w:val="20"/>
            </w:rPr>
          </w:pPr>
          <w:r w:rsidRPr="00E22CB8">
            <w:rPr>
              <w:rFonts w:asciiTheme="majorHAnsi" w:hAnsiTheme="majorHAnsi"/>
              <w:b/>
              <w:sz w:val="20"/>
              <w:szCs w:val="20"/>
            </w:rPr>
            <w:t xml:space="preserve">Page </w:t>
          </w:r>
          <w:r w:rsidRPr="00E22CB8">
            <w:rPr>
              <w:rStyle w:val="PageNumber"/>
              <w:rFonts w:asciiTheme="majorHAnsi" w:hAnsiTheme="majorHAnsi"/>
              <w:b/>
              <w:sz w:val="20"/>
              <w:szCs w:val="20"/>
            </w:rPr>
            <w:fldChar w:fldCharType="begin"/>
          </w:r>
          <w:r w:rsidRPr="00E22CB8">
            <w:rPr>
              <w:rStyle w:val="PageNumber"/>
              <w:rFonts w:asciiTheme="majorHAnsi" w:hAnsiTheme="majorHAnsi"/>
              <w:b/>
              <w:sz w:val="20"/>
              <w:szCs w:val="20"/>
            </w:rPr>
            <w:instrText xml:space="preserve"> PAGE </w:instrText>
          </w:r>
          <w:r w:rsidRPr="00E22CB8">
            <w:rPr>
              <w:rStyle w:val="PageNumber"/>
              <w:rFonts w:asciiTheme="majorHAnsi" w:hAnsiTheme="majorHAnsi"/>
              <w:b/>
              <w:sz w:val="20"/>
              <w:szCs w:val="20"/>
            </w:rPr>
            <w:fldChar w:fldCharType="separate"/>
          </w:r>
          <w:r w:rsidR="00E36D56" w:rsidRPr="00E22CB8">
            <w:rPr>
              <w:rStyle w:val="PageNumber"/>
              <w:rFonts w:asciiTheme="majorHAnsi" w:hAnsiTheme="majorHAnsi"/>
              <w:b/>
              <w:noProof/>
              <w:sz w:val="20"/>
              <w:szCs w:val="20"/>
            </w:rPr>
            <w:t>4</w:t>
          </w:r>
          <w:r w:rsidRPr="00E22CB8">
            <w:rPr>
              <w:rStyle w:val="PageNumber"/>
              <w:rFonts w:asciiTheme="majorHAnsi" w:hAnsiTheme="majorHAnsi"/>
              <w:b/>
              <w:sz w:val="20"/>
              <w:szCs w:val="20"/>
            </w:rPr>
            <w:fldChar w:fldCharType="end"/>
          </w:r>
          <w:r w:rsidRPr="00E22CB8">
            <w:rPr>
              <w:rStyle w:val="PageNumber"/>
              <w:rFonts w:asciiTheme="majorHAnsi" w:hAnsiTheme="majorHAnsi"/>
              <w:b/>
              <w:sz w:val="20"/>
              <w:szCs w:val="20"/>
            </w:rPr>
            <w:t xml:space="preserve"> of </w:t>
          </w:r>
          <w:r w:rsidRPr="00E22CB8">
            <w:rPr>
              <w:rStyle w:val="PageNumber"/>
              <w:rFonts w:asciiTheme="majorHAnsi" w:hAnsiTheme="majorHAnsi"/>
              <w:b/>
              <w:sz w:val="20"/>
              <w:szCs w:val="20"/>
            </w:rPr>
            <w:fldChar w:fldCharType="begin"/>
          </w:r>
          <w:r w:rsidRPr="00E22CB8">
            <w:rPr>
              <w:rStyle w:val="PageNumber"/>
              <w:rFonts w:asciiTheme="majorHAnsi" w:hAnsiTheme="majorHAnsi"/>
              <w:b/>
              <w:sz w:val="20"/>
              <w:szCs w:val="20"/>
            </w:rPr>
            <w:instrText xml:space="preserve"> NUMPAGES </w:instrText>
          </w:r>
          <w:r w:rsidRPr="00E22CB8">
            <w:rPr>
              <w:rStyle w:val="PageNumber"/>
              <w:rFonts w:asciiTheme="majorHAnsi" w:hAnsiTheme="majorHAnsi"/>
              <w:b/>
              <w:sz w:val="20"/>
              <w:szCs w:val="20"/>
            </w:rPr>
            <w:fldChar w:fldCharType="separate"/>
          </w:r>
          <w:r w:rsidR="00E36D56" w:rsidRPr="00E22CB8">
            <w:rPr>
              <w:rStyle w:val="PageNumber"/>
              <w:rFonts w:asciiTheme="majorHAnsi" w:hAnsiTheme="majorHAnsi"/>
              <w:b/>
              <w:noProof/>
              <w:sz w:val="20"/>
              <w:szCs w:val="20"/>
            </w:rPr>
            <w:t>4</w:t>
          </w:r>
          <w:r w:rsidRPr="00E22CB8">
            <w:rPr>
              <w:rStyle w:val="PageNumber"/>
              <w:rFonts w:asciiTheme="majorHAnsi" w:hAnsiTheme="majorHAnsi"/>
              <w:b/>
              <w:sz w:val="20"/>
              <w:szCs w:val="20"/>
            </w:rPr>
            <w:fldChar w:fldCharType="end"/>
          </w:r>
        </w:p>
      </w:tc>
    </w:tr>
  </w:tbl>
  <w:p w14:paraId="1B91AFED" w14:textId="77777777" w:rsidR="00DF03ED" w:rsidRPr="00E22CB8" w:rsidRDefault="00DF03ED">
    <w:pPr>
      <w:pStyle w:val="Footer"/>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AF2B" w14:textId="77777777" w:rsidR="004026B0" w:rsidRDefault="0040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ECD7" w14:textId="77777777" w:rsidR="00DF03ED" w:rsidRDefault="00DF03ED" w:rsidP="000E1D44">
      <w:r>
        <w:separator/>
      </w:r>
    </w:p>
  </w:footnote>
  <w:footnote w:type="continuationSeparator" w:id="0">
    <w:p w14:paraId="633FA98A" w14:textId="77777777" w:rsidR="00DF03ED" w:rsidRDefault="00DF03ED" w:rsidP="000E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A7B2" w14:textId="77777777" w:rsidR="004026B0" w:rsidRDefault="0040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54D1" w14:textId="1F142BF1" w:rsidR="00DF03ED" w:rsidRPr="0036043D" w:rsidRDefault="00C256EA" w:rsidP="004835E1">
    <w:pPr>
      <w:pStyle w:val="Header"/>
      <w:rPr>
        <w:rFonts w:asciiTheme="majorHAnsi" w:hAnsiTheme="majorHAnsi" w:cstheme="majorHAnsi"/>
        <w:b/>
        <w:sz w:val="24"/>
        <w:szCs w:val="24"/>
      </w:rPr>
    </w:pPr>
    <w:r w:rsidRPr="00C256EA">
      <w:rPr>
        <w:rFonts w:asciiTheme="majorHAnsi" w:hAnsiTheme="majorHAnsi" w:cstheme="majorHAnsi"/>
        <w:noProof/>
        <w:color w:val="4F81BD"/>
        <w:lang w:val="en-US"/>
      </w:rPr>
      <w:drawing>
        <wp:anchor distT="0" distB="0" distL="114300" distR="114300" simplePos="0" relativeHeight="251659264" behindDoc="0" locked="0" layoutInCell="1" allowOverlap="1" wp14:anchorId="21B52288" wp14:editId="15019D12">
          <wp:simplePos x="0" y="0"/>
          <wp:positionH relativeFrom="margin">
            <wp:posOffset>-381000</wp:posOffset>
          </wp:positionH>
          <wp:positionV relativeFrom="paragraph">
            <wp:posOffset>-198120</wp:posOffset>
          </wp:positionV>
          <wp:extent cx="1952625" cy="59693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P 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5969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256EA">
      <w:rPr>
        <w:rFonts w:asciiTheme="majorHAnsi" w:hAnsiTheme="majorHAnsi" w:cstheme="majorHAnsi"/>
      </w:rPr>
      <w:t>Sdalkdjasd</w:t>
    </w:r>
    <w:proofErr w:type="spellEnd"/>
    <w:r w:rsidRPr="00C256EA">
      <w:rPr>
        <w:rFonts w:asciiTheme="majorHAnsi" w:hAnsiTheme="majorHAnsi" w:cstheme="majorHAnsi"/>
      </w:rPr>
      <w:tab/>
    </w:r>
    <w:r w:rsidR="004835E1" w:rsidRPr="0036043D">
      <w:rPr>
        <w:rFonts w:asciiTheme="majorHAnsi" w:hAnsiTheme="majorHAnsi" w:cstheme="majorHAnsi"/>
        <w:b/>
        <w:sz w:val="24"/>
        <w:szCs w:val="24"/>
      </w:rPr>
      <w:t>CONFINED SPACE HAZARD ASSESSMENT</w:t>
    </w:r>
  </w:p>
  <w:p w14:paraId="7A3C702E" w14:textId="7BA88972" w:rsidR="00C256EA" w:rsidRPr="0036043D" w:rsidRDefault="00C256EA" w:rsidP="000F4E88">
    <w:pPr>
      <w:pStyle w:val="Header"/>
      <w:rPr>
        <w:rFonts w:asciiTheme="majorHAnsi" w:hAnsiTheme="majorHAnsi" w:cstheme="majorHAnsi"/>
        <w:b/>
        <w:sz w:val="24"/>
        <w:szCs w:val="24"/>
      </w:rPr>
    </w:pPr>
    <w:r w:rsidRPr="0036043D">
      <w:rPr>
        <w:rFonts w:asciiTheme="majorHAnsi" w:hAnsiTheme="majorHAnsi" w:cstheme="majorHAnsi"/>
        <w:b/>
        <w:sz w:val="24"/>
        <w:szCs w:val="24"/>
      </w:rPr>
      <w:tab/>
    </w:r>
  </w:p>
  <w:p w14:paraId="21D2AE45" w14:textId="2B291E47" w:rsidR="00C256EA" w:rsidRPr="0036043D" w:rsidRDefault="00C256EA" w:rsidP="000F4E88">
    <w:pPr>
      <w:pStyle w:val="Header"/>
      <w:rPr>
        <w:rFonts w:asciiTheme="majorHAnsi" w:hAnsiTheme="majorHAnsi" w:cstheme="majorHAnsi"/>
        <w:b/>
        <w:sz w:val="24"/>
        <w:szCs w:val="24"/>
      </w:rPr>
    </w:pPr>
    <w:r w:rsidRPr="0036043D">
      <w:rPr>
        <w:rFonts w:asciiTheme="majorHAnsi" w:hAnsiTheme="majorHAnsi" w:cstheme="majorHAnsi"/>
        <w:b/>
        <w:sz w:val="24"/>
        <w:szCs w:val="24"/>
      </w:rPr>
      <w:tab/>
    </w:r>
    <w:r w:rsidR="004835E1" w:rsidRPr="0036043D">
      <w:rPr>
        <w:rFonts w:asciiTheme="majorHAnsi" w:hAnsiTheme="majorHAnsi" w:cstheme="majorHAnsi"/>
        <w:b/>
        <w:sz w:val="24"/>
        <w:szCs w:val="24"/>
      </w:rPr>
      <w:t xml:space="preserve">                </w:t>
    </w:r>
    <w:r w:rsidR="00D26F1F" w:rsidRPr="0036043D">
      <w:rPr>
        <w:rFonts w:asciiTheme="majorHAnsi" w:hAnsiTheme="majorHAnsi" w:cstheme="majorHAnsi"/>
        <w:b/>
        <w:sz w:val="24"/>
        <w:szCs w:val="24"/>
      </w:rPr>
      <w:t xml:space="preserve">                          </w:t>
    </w:r>
    <w:r w:rsidR="004835E1" w:rsidRPr="0036043D">
      <w:rPr>
        <w:rFonts w:asciiTheme="majorHAnsi" w:hAnsiTheme="majorHAnsi" w:cstheme="majorHAnsi"/>
        <w:b/>
        <w:sz w:val="24"/>
        <w:szCs w:val="24"/>
      </w:rPr>
      <w:t xml:space="preserve">Confined Space Name: </w:t>
    </w:r>
    <w:r w:rsidR="00D26F1F" w:rsidRPr="0036043D">
      <w:rPr>
        <w:rFonts w:asciiTheme="majorHAnsi" w:hAnsiTheme="majorHAnsi" w:cstheme="majorHAnsi"/>
        <w:b/>
        <w:sz w:val="24"/>
        <w:szCs w:val="24"/>
      </w:rPr>
      <w:t xml:space="preserve">Sanitary </w:t>
    </w:r>
    <w:r w:rsidRPr="0036043D">
      <w:rPr>
        <w:rFonts w:asciiTheme="majorHAnsi" w:hAnsiTheme="majorHAnsi" w:cstheme="majorHAnsi"/>
        <w:b/>
        <w:sz w:val="24"/>
        <w:szCs w:val="24"/>
      </w:rPr>
      <w:t>Lift Station</w:t>
    </w:r>
    <w:r w:rsidR="00F27AA8">
      <w:rPr>
        <w:rFonts w:asciiTheme="majorHAnsi" w:hAnsiTheme="majorHAnsi" w:cstheme="majorHAnsi"/>
        <w:b/>
        <w:sz w:val="24"/>
        <w:szCs w:val="24"/>
      </w:rPr>
      <w:t xml:space="preserve"> and </w:t>
    </w:r>
    <w:r w:rsidRPr="0036043D">
      <w:rPr>
        <w:rFonts w:asciiTheme="majorHAnsi" w:hAnsiTheme="majorHAnsi" w:cstheme="majorHAnsi"/>
        <w:b/>
        <w:sz w:val="24"/>
        <w:szCs w:val="24"/>
      </w:rPr>
      <w:t>Wet Well</w:t>
    </w:r>
  </w:p>
  <w:p w14:paraId="0225787F" w14:textId="77777777" w:rsidR="00C256EA" w:rsidRPr="00C256EA" w:rsidRDefault="00C256EA" w:rsidP="000F4E88">
    <w:pPr>
      <w:pStyle w:val="Header"/>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4DAB" w14:textId="77777777" w:rsidR="004026B0" w:rsidRDefault="00402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EC6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31BE6"/>
    <w:multiLevelType w:val="hybridMultilevel"/>
    <w:tmpl w:val="200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74C3"/>
    <w:multiLevelType w:val="hybridMultilevel"/>
    <w:tmpl w:val="7C7C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2437"/>
    <w:multiLevelType w:val="hybridMultilevel"/>
    <w:tmpl w:val="E656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26CA2"/>
    <w:multiLevelType w:val="hybridMultilevel"/>
    <w:tmpl w:val="B72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D41DD"/>
    <w:multiLevelType w:val="hybridMultilevel"/>
    <w:tmpl w:val="28BAC0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9C39FD"/>
    <w:multiLevelType w:val="hybridMultilevel"/>
    <w:tmpl w:val="E6B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1556D"/>
    <w:multiLevelType w:val="hybridMultilevel"/>
    <w:tmpl w:val="ED82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A65"/>
    <w:multiLevelType w:val="hybridMultilevel"/>
    <w:tmpl w:val="B78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55A6"/>
    <w:multiLevelType w:val="hybridMultilevel"/>
    <w:tmpl w:val="972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63CA0"/>
    <w:multiLevelType w:val="hybridMultilevel"/>
    <w:tmpl w:val="309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41884"/>
    <w:multiLevelType w:val="hybridMultilevel"/>
    <w:tmpl w:val="20D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A429B"/>
    <w:multiLevelType w:val="hybridMultilevel"/>
    <w:tmpl w:val="E3D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31D01"/>
    <w:multiLevelType w:val="hybridMultilevel"/>
    <w:tmpl w:val="EED8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C0009"/>
    <w:multiLevelType w:val="hybridMultilevel"/>
    <w:tmpl w:val="0E62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80449"/>
    <w:multiLevelType w:val="hybridMultilevel"/>
    <w:tmpl w:val="D3A8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AD1D08"/>
    <w:multiLevelType w:val="hybridMultilevel"/>
    <w:tmpl w:val="BFC0A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3"/>
  </w:num>
  <w:num w:numId="5">
    <w:abstractNumId w:val="15"/>
  </w:num>
  <w:num w:numId="6">
    <w:abstractNumId w:val="8"/>
  </w:num>
  <w:num w:numId="7">
    <w:abstractNumId w:val="11"/>
  </w:num>
  <w:num w:numId="8">
    <w:abstractNumId w:val="4"/>
  </w:num>
  <w:num w:numId="9">
    <w:abstractNumId w:val="13"/>
  </w:num>
  <w:num w:numId="10">
    <w:abstractNumId w:val="2"/>
  </w:num>
  <w:num w:numId="11">
    <w:abstractNumId w:val="9"/>
  </w:num>
  <w:num w:numId="12">
    <w:abstractNumId w:val="10"/>
  </w:num>
  <w:num w:numId="13">
    <w:abstractNumId w:val="12"/>
  </w:num>
  <w:num w:numId="14">
    <w:abstractNumId w:val="7"/>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D"/>
    <w:rsid w:val="000011FD"/>
    <w:rsid w:val="00001FC7"/>
    <w:rsid w:val="00007700"/>
    <w:rsid w:val="00007BDA"/>
    <w:rsid w:val="0001084A"/>
    <w:rsid w:val="000123D1"/>
    <w:rsid w:val="00012610"/>
    <w:rsid w:val="00016BBA"/>
    <w:rsid w:val="00024007"/>
    <w:rsid w:val="00026F26"/>
    <w:rsid w:val="0002736A"/>
    <w:rsid w:val="00032F76"/>
    <w:rsid w:val="00041BA4"/>
    <w:rsid w:val="00055C6B"/>
    <w:rsid w:val="000568F0"/>
    <w:rsid w:val="0006287A"/>
    <w:rsid w:val="000861BF"/>
    <w:rsid w:val="00086DE8"/>
    <w:rsid w:val="000977AF"/>
    <w:rsid w:val="000A3C13"/>
    <w:rsid w:val="000A4441"/>
    <w:rsid w:val="000A56B3"/>
    <w:rsid w:val="000A6C2D"/>
    <w:rsid w:val="000B3E02"/>
    <w:rsid w:val="000B436C"/>
    <w:rsid w:val="000C2FCD"/>
    <w:rsid w:val="000D0356"/>
    <w:rsid w:val="000E1D44"/>
    <w:rsid w:val="000E570E"/>
    <w:rsid w:val="000F43FA"/>
    <w:rsid w:val="000F4427"/>
    <w:rsid w:val="000F4E88"/>
    <w:rsid w:val="000F519A"/>
    <w:rsid w:val="000F5C1D"/>
    <w:rsid w:val="0010172C"/>
    <w:rsid w:val="001026F3"/>
    <w:rsid w:val="001030B1"/>
    <w:rsid w:val="001037D6"/>
    <w:rsid w:val="00105DB9"/>
    <w:rsid w:val="001069E4"/>
    <w:rsid w:val="00107A0C"/>
    <w:rsid w:val="001106BC"/>
    <w:rsid w:val="00115A9E"/>
    <w:rsid w:val="00117A9F"/>
    <w:rsid w:val="0012561F"/>
    <w:rsid w:val="00133EE6"/>
    <w:rsid w:val="00152BFD"/>
    <w:rsid w:val="00160070"/>
    <w:rsid w:val="001616BC"/>
    <w:rsid w:val="00170C13"/>
    <w:rsid w:val="00173448"/>
    <w:rsid w:val="0017404C"/>
    <w:rsid w:val="00175C4F"/>
    <w:rsid w:val="00176904"/>
    <w:rsid w:val="001802A6"/>
    <w:rsid w:val="00182E81"/>
    <w:rsid w:val="001909AC"/>
    <w:rsid w:val="0019229E"/>
    <w:rsid w:val="001965B4"/>
    <w:rsid w:val="001B093A"/>
    <w:rsid w:val="001B0CA5"/>
    <w:rsid w:val="001B1FF9"/>
    <w:rsid w:val="001B3930"/>
    <w:rsid w:val="001B4A86"/>
    <w:rsid w:val="001B55BC"/>
    <w:rsid w:val="001B6702"/>
    <w:rsid w:val="001B7D40"/>
    <w:rsid w:val="001D1256"/>
    <w:rsid w:val="001D342A"/>
    <w:rsid w:val="001D3C1D"/>
    <w:rsid w:val="001D4B4E"/>
    <w:rsid w:val="001E5554"/>
    <w:rsid w:val="001E563E"/>
    <w:rsid w:val="001E62A8"/>
    <w:rsid w:val="001F1AED"/>
    <w:rsid w:val="001F1F02"/>
    <w:rsid w:val="00204BD7"/>
    <w:rsid w:val="0021173F"/>
    <w:rsid w:val="00214E15"/>
    <w:rsid w:val="00223286"/>
    <w:rsid w:val="00225CFD"/>
    <w:rsid w:val="00226B49"/>
    <w:rsid w:val="00230435"/>
    <w:rsid w:val="00244DA6"/>
    <w:rsid w:val="00247862"/>
    <w:rsid w:val="00253206"/>
    <w:rsid w:val="002539B7"/>
    <w:rsid w:val="00255815"/>
    <w:rsid w:val="00257A3D"/>
    <w:rsid w:val="00261BAC"/>
    <w:rsid w:val="002661DA"/>
    <w:rsid w:val="00273523"/>
    <w:rsid w:val="0027684B"/>
    <w:rsid w:val="00276A1D"/>
    <w:rsid w:val="00280863"/>
    <w:rsid w:val="002813CF"/>
    <w:rsid w:val="00282CAE"/>
    <w:rsid w:val="002937EA"/>
    <w:rsid w:val="00296FD2"/>
    <w:rsid w:val="002A1FE9"/>
    <w:rsid w:val="002A3AB6"/>
    <w:rsid w:val="002A597B"/>
    <w:rsid w:val="002A6C0A"/>
    <w:rsid w:val="002B302E"/>
    <w:rsid w:val="002B369E"/>
    <w:rsid w:val="002C0554"/>
    <w:rsid w:val="002C76F5"/>
    <w:rsid w:val="002D181E"/>
    <w:rsid w:val="002D4786"/>
    <w:rsid w:val="002E339D"/>
    <w:rsid w:val="002E5649"/>
    <w:rsid w:val="002E58E2"/>
    <w:rsid w:val="002F4ACC"/>
    <w:rsid w:val="002F6681"/>
    <w:rsid w:val="003000E5"/>
    <w:rsid w:val="003104F7"/>
    <w:rsid w:val="0031674A"/>
    <w:rsid w:val="00322AA9"/>
    <w:rsid w:val="0032461A"/>
    <w:rsid w:val="00327C17"/>
    <w:rsid w:val="003343DF"/>
    <w:rsid w:val="0034399F"/>
    <w:rsid w:val="00346FC6"/>
    <w:rsid w:val="00350E08"/>
    <w:rsid w:val="003536E1"/>
    <w:rsid w:val="0036043D"/>
    <w:rsid w:val="00363CFB"/>
    <w:rsid w:val="003702D4"/>
    <w:rsid w:val="003703CF"/>
    <w:rsid w:val="00371DED"/>
    <w:rsid w:val="0037247D"/>
    <w:rsid w:val="003767B5"/>
    <w:rsid w:val="0038080F"/>
    <w:rsid w:val="00386424"/>
    <w:rsid w:val="0038763D"/>
    <w:rsid w:val="00391ECD"/>
    <w:rsid w:val="00392343"/>
    <w:rsid w:val="003960F2"/>
    <w:rsid w:val="00397F8E"/>
    <w:rsid w:val="003A17DC"/>
    <w:rsid w:val="003A5343"/>
    <w:rsid w:val="003C2757"/>
    <w:rsid w:val="003D43C1"/>
    <w:rsid w:val="003E0246"/>
    <w:rsid w:val="003E26F1"/>
    <w:rsid w:val="003E3448"/>
    <w:rsid w:val="003E3ED0"/>
    <w:rsid w:val="003F1FEA"/>
    <w:rsid w:val="003F3095"/>
    <w:rsid w:val="003F5783"/>
    <w:rsid w:val="004026B0"/>
    <w:rsid w:val="0041023C"/>
    <w:rsid w:val="00411681"/>
    <w:rsid w:val="0041235F"/>
    <w:rsid w:val="00417F3D"/>
    <w:rsid w:val="004237FB"/>
    <w:rsid w:val="0043378B"/>
    <w:rsid w:val="00445A4D"/>
    <w:rsid w:val="0044731E"/>
    <w:rsid w:val="00450179"/>
    <w:rsid w:val="00457BA4"/>
    <w:rsid w:val="004618BA"/>
    <w:rsid w:val="004643E2"/>
    <w:rsid w:val="00467ABC"/>
    <w:rsid w:val="00467E9E"/>
    <w:rsid w:val="00476EBF"/>
    <w:rsid w:val="0047720B"/>
    <w:rsid w:val="004835E1"/>
    <w:rsid w:val="00484910"/>
    <w:rsid w:val="004927D0"/>
    <w:rsid w:val="0049294B"/>
    <w:rsid w:val="0049299F"/>
    <w:rsid w:val="00495487"/>
    <w:rsid w:val="004A2B4B"/>
    <w:rsid w:val="004A7663"/>
    <w:rsid w:val="004C1440"/>
    <w:rsid w:val="004C4470"/>
    <w:rsid w:val="004C6CF4"/>
    <w:rsid w:val="004D003D"/>
    <w:rsid w:val="004D1488"/>
    <w:rsid w:val="004E5F58"/>
    <w:rsid w:val="004E6F2B"/>
    <w:rsid w:val="004E7C04"/>
    <w:rsid w:val="004F5949"/>
    <w:rsid w:val="0050137A"/>
    <w:rsid w:val="00504E13"/>
    <w:rsid w:val="00521B67"/>
    <w:rsid w:val="005228D8"/>
    <w:rsid w:val="00522B75"/>
    <w:rsid w:val="0052589B"/>
    <w:rsid w:val="00525C89"/>
    <w:rsid w:val="00542911"/>
    <w:rsid w:val="00544705"/>
    <w:rsid w:val="00544735"/>
    <w:rsid w:val="00550E33"/>
    <w:rsid w:val="00552375"/>
    <w:rsid w:val="005533AF"/>
    <w:rsid w:val="005553C9"/>
    <w:rsid w:val="00556927"/>
    <w:rsid w:val="0056068D"/>
    <w:rsid w:val="00561640"/>
    <w:rsid w:val="00563DFC"/>
    <w:rsid w:val="00564A09"/>
    <w:rsid w:val="005650D0"/>
    <w:rsid w:val="00571FC6"/>
    <w:rsid w:val="0057398F"/>
    <w:rsid w:val="00573E10"/>
    <w:rsid w:val="00574DB8"/>
    <w:rsid w:val="00574EBE"/>
    <w:rsid w:val="00581060"/>
    <w:rsid w:val="005869C4"/>
    <w:rsid w:val="00593F98"/>
    <w:rsid w:val="005A0BC6"/>
    <w:rsid w:val="005A711A"/>
    <w:rsid w:val="005B2A0D"/>
    <w:rsid w:val="005B37AD"/>
    <w:rsid w:val="005B7BAB"/>
    <w:rsid w:val="005B7C66"/>
    <w:rsid w:val="005C529D"/>
    <w:rsid w:val="005C7176"/>
    <w:rsid w:val="005D5ABD"/>
    <w:rsid w:val="005E081C"/>
    <w:rsid w:val="005E1E6F"/>
    <w:rsid w:val="005E29C8"/>
    <w:rsid w:val="005E61B9"/>
    <w:rsid w:val="005E77A4"/>
    <w:rsid w:val="005F51F7"/>
    <w:rsid w:val="00607A9E"/>
    <w:rsid w:val="006121FC"/>
    <w:rsid w:val="00616340"/>
    <w:rsid w:val="006179AD"/>
    <w:rsid w:val="0062302C"/>
    <w:rsid w:val="006260BE"/>
    <w:rsid w:val="00627938"/>
    <w:rsid w:val="0063610A"/>
    <w:rsid w:val="00644743"/>
    <w:rsid w:val="0064485A"/>
    <w:rsid w:val="00645172"/>
    <w:rsid w:val="006478B2"/>
    <w:rsid w:val="006521F8"/>
    <w:rsid w:val="00653A1F"/>
    <w:rsid w:val="006606F4"/>
    <w:rsid w:val="00671827"/>
    <w:rsid w:val="0068138B"/>
    <w:rsid w:val="00681C1C"/>
    <w:rsid w:val="00692EBE"/>
    <w:rsid w:val="006A0067"/>
    <w:rsid w:val="006A0525"/>
    <w:rsid w:val="006A203F"/>
    <w:rsid w:val="006A4ECC"/>
    <w:rsid w:val="006B1D5D"/>
    <w:rsid w:val="006B5B1C"/>
    <w:rsid w:val="006B700A"/>
    <w:rsid w:val="006C007C"/>
    <w:rsid w:val="006C4CE0"/>
    <w:rsid w:val="006E2C80"/>
    <w:rsid w:val="0071098F"/>
    <w:rsid w:val="00720342"/>
    <w:rsid w:val="00720AB0"/>
    <w:rsid w:val="00721B2B"/>
    <w:rsid w:val="00722DA7"/>
    <w:rsid w:val="00724149"/>
    <w:rsid w:val="00730927"/>
    <w:rsid w:val="00734552"/>
    <w:rsid w:val="00744643"/>
    <w:rsid w:val="00745E75"/>
    <w:rsid w:val="007512B2"/>
    <w:rsid w:val="007540EC"/>
    <w:rsid w:val="00762DD1"/>
    <w:rsid w:val="00774236"/>
    <w:rsid w:val="00776057"/>
    <w:rsid w:val="00777E82"/>
    <w:rsid w:val="00782243"/>
    <w:rsid w:val="00791637"/>
    <w:rsid w:val="007A0072"/>
    <w:rsid w:val="007A00FD"/>
    <w:rsid w:val="007A24F2"/>
    <w:rsid w:val="007A7DC0"/>
    <w:rsid w:val="007B6A2F"/>
    <w:rsid w:val="007C47A9"/>
    <w:rsid w:val="007C65A7"/>
    <w:rsid w:val="007C7BBA"/>
    <w:rsid w:val="007D2D08"/>
    <w:rsid w:val="007D33A1"/>
    <w:rsid w:val="007D5AB0"/>
    <w:rsid w:val="007F04FF"/>
    <w:rsid w:val="007F0873"/>
    <w:rsid w:val="007F2BC9"/>
    <w:rsid w:val="007F371B"/>
    <w:rsid w:val="007F7FDD"/>
    <w:rsid w:val="00800502"/>
    <w:rsid w:val="00801C11"/>
    <w:rsid w:val="00810782"/>
    <w:rsid w:val="00815B4C"/>
    <w:rsid w:val="00820C44"/>
    <w:rsid w:val="008223A3"/>
    <w:rsid w:val="00823131"/>
    <w:rsid w:val="00826434"/>
    <w:rsid w:val="008271C2"/>
    <w:rsid w:val="008304E4"/>
    <w:rsid w:val="008334E4"/>
    <w:rsid w:val="00842E8F"/>
    <w:rsid w:val="00843F6A"/>
    <w:rsid w:val="00844D4B"/>
    <w:rsid w:val="00845146"/>
    <w:rsid w:val="00847C60"/>
    <w:rsid w:val="00847D3F"/>
    <w:rsid w:val="00853F3C"/>
    <w:rsid w:val="00862C92"/>
    <w:rsid w:val="00863AB8"/>
    <w:rsid w:val="00863D78"/>
    <w:rsid w:val="00864978"/>
    <w:rsid w:val="008827F0"/>
    <w:rsid w:val="008914C1"/>
    <w:rsid w:val="008939D8"/>
    <w:rsid w:val="00897420"/>
    <w:rsid w:val="008A06CF"/>
    <w:rsid w:val="008A0EFA"/>
    <w:rsid w:val="008B3710"/>
    <w:rsid w:val="008B4E7C"/>
    <w:rsid w:val="008B6CE5"/>
    <w:rsid w:val="008C087F"/>
    <w:rsid w:val="008C5F0F"/>
    <w:rsid w:val="008D18D4"/>
    <w:rsid w:val="008D7DA5"/>
    <w:rsid w:val="008E046C"/>
    <w:rsid w:val="00903B32"/>
    <w:rsid w:val="009046EA"/>
    <w:rsid w:val="00904993"/>
    <w:rsid w:val="009055BF"/>
    <w:rsid w:val="00920D1D"/>
    <w:rsid w:val="00921A44"/>
    <w:rsid w:val="0093267F"/>
    <w:rsid w:val="009375B8"/>
    <w:rsid w:val="00942ABD"/>
    <w:rsid w:val="00953D5B"/>
    <w:rsid w:val="00954640"/>
    <w:rsid w:val="00955D7D"/>
    <w:rsid w:val="009638ED"/>
    <w:rsid w:val="00964066"/>
    <w:rsid w:val="00964C14"/>
    <w:rsid w:val="00972F02"/>
    <w:rsid w:val="009761C5"/>
    <w:rsid w:val="00976772"/>
    <w:rsid w:val="00976CBE"/>
    <w:rsid w:val="00982328"/>
    <w:rsid w:val="00983EE5"/>
    <w:rsid w:val="00984C71"/>
    <w:rsid w:val="00993F88"/>
    <w:rsid w:val="009B0C10"/>
    <w:rsid w:val="009B7109"/>
    <w:rsid w:val="009B7CA0"/>
    <w:rsid w:val="009C3F8A"/>
    <w:rsid w:val="009C6797"/>
    <w:rsid w:val="009D0349"/>
    <w:rsid w:val="009E2656"/>
    <w:rsid w:val="009E2A68"/>
    <w:rsid w:val="009F4975"/>
    <w:rsid w:val="009F525D"/>
    <w:rsid w:val="009F62CB"/>
    <w:rsid w:val="00A035D3"/>
    <w:rsid w:val="00A05201"/>
    <w:rsid w:val="00A11ECB"/>
    <w:rsid w:val="00A13954"/>
    <w:rsid w:val="00A149D2"/>
    <w:rsid w:val="00A2355F"/>
    <w:rsid w:val="00A303B1"/>
    <w:rsid w:val="00A32DEB"/>
    <w:rsid w:val="00A332A1"/>
    <w:rsid w:val="00A33A49"/>
    <w:rsid w:val="00A33BA6"/>
    <w:rsid w:val="00A37EC1"/>
    <w:rsid w:val="00A40F98"/>
    <w:rsid w:val="00A513EC"/>
    <w:rsid w:val="00A52321"/>
    <w:rsid w:val="00A5365C"/>
    <w:rsid w:val="00A540DF"/>
    <w:rsid w:val="00A61C5E"/>
    <w:rsid w:val="00A62992"/>
    <w:rsid w:val="00A65671"/>
    <w:rsid w:val="00A77313"/>
    <w:rsid w:val="00AA0BE6"/>
    <w:rsid w:val="00AA39EA"/>
    <w:rsid w:val="00AA5426"/>
    <w:rsid w:val="00AA5F6D"/>
    <w:rsid w:val="00AB12FC"/>
    <w:rsid w:val="00AC08F8"/>
    <w:rsid w:val="00AC24F8"/>
    <w:rsid w:val="00AC30D9"/>
    <w:rsid w:val="00AC3641"/>
    <w:rsid w:val="00AC52AB"/>
    <w:rsid w:val="00AC6D41"/>
    <w:rsid w:val="00AC7954"/>
    <w:rsid w:val="00AD43AB"/>
    <w:rsid w:val="00AD6B40"/>
    <w:rsid w:val="00AE481E"/>
    <w:rsid w:val="00AE556A"/>
    <w:rsid w:val="00AE7300"/>
    <w:rsid w:val="00AF101E"/>
    <w:rsid w:val="00AF6C31"/>
    <w:rsid w:val="00B0070D"/>
    <w:rsid w:val="00B06E06"/>
    <w:rsid w:val="00B1059E"/>
    <w:rsid w:val="00B16DCB"/>
    <w:rsid w:val="00B21885"/>
    <w:rsid w:val="00B263C0"/>
    <w:rsid w:val="00B2688F"/>
    <w:rsid w:val="00B32B68"/>
    <w:rsid w:val="00B46E29"/>
    <w:rsid w:val="00B520E1"/>
    <w:rsid w:val="00B532D7"/>
    <w:rsid w:val="00B57E06"/>
    <w:rsid w:val="00B7145C"/>
    <w:rsid w:val="00B761A2"/>
    <w:rsid w:val="00B80C29"/>
    <w:rsid w:val="00B81839"/>
    <w:rsid w:val="00B8552C"/>
    <w:rsid w:val="00B86CDD"/>
    <w:rsid w:val="00B944A3"/>
    <w:rsid w:val="00B94680"/>
    <w:rsid w:val="00B94DB3"/>
    <w:rsid w:val="00B96D97"/>
    <w:rsid w:val="00BA1058"/>
    <w:rsid w:val="00BA1D2D"/>
    <w:rsid w:val="00BA2D43"/>
    <w:rsid w:val="00BA2F89"/>
    <w:rsid w:val="00BA3713"/>
    <w:rsid w:val="00BA63A8"/>
    <w:rsid w:val="00BA6F90"/>
    <w:rsid w:val="00BA7432"/>
    <w:rsid w:val="00BB0493"/>
    <w:rsid w:val="00BB06F8"/>
    <w:rsid w:val="00BB0FDD"/>
    <w:rsid w:val="00BB580C"/>
    <w:rsid w:val="00BC42E9"/>
    <w:rsid w:val="00BC57A4"/>
    <w:rsid w:val="00BC7A8A"/>
    <w:rsid w:val="00BD08D4"/>
    <w:rsid w:val="00BD3CDA"/>
    <w:rsid w:val="00BD4D13"/>
    <w:rsid w:val="00BE3F77"/>
    <w:rsid w:val="00BF745C"/>
    <w:rsid w:val="00C007A1"/>
    <w:rsid w:val="00C0219A"/>
    <w:rsid w:val="00C0401E"/>
    <w:rsid w:val="00C10D0D"/>
    <w:rsid w:val="00C13349"/>
    <w:rsid w:val="00C21AEE"/>
    <w:rsid w:val="00C256EA"/>
    <w:rsid w:val="00C274D6"/>
    <w:rsid w:val="00C310E9"/>
    <w:rsid w:val="00C36766"/>
    <w:rsid w:val="00C44998"/>
    <w:rsid w:val="00C526FD"/>
    <w:rsid w:val="00C559C7"/>
    <w:rsid w:val="00C621A2"/>
    <w:rsid w:val="00C62863"/>
    <w:rsid w:val="00C645A3"/>
    <w:rsid w:val="00C660DA"/>
    <w:rsid w:val="00C72580"/>
    <w:rsid w:val="00C922AD"/>
    <w:rsid w:val="00C92D5F"/>
    <w:rsid w:val="00C9328F"/>
    <w:rsid w:val="00C9543D"/>
    <w:rsid w:val="00CB6B66"/>
    <w:rsid w:val="00CC1021"/>
    <w:rsid w:val="00CC1FDD"/>
    <w:rsid w:val="00CC3FCE"/>
    <w:rsid w:val="00CC5563"/>
    <w:rsid w:val="00CC724C"/>
    <w:rsid w:val="00CC7892"/>
    <w:rsid w:val="00CD2880"/>
    <w:rsid w:val="00CD4728"/>
    <w:rsid w:val="00CF16BE"/>
    <w:rsid w:val="00CF3BF1"/>
    <w:rsid w:val="00CF468E"/>
    <w:rsid w:val="00CF674A"/>
    <w:rsid w:val="00D138BA"/>
    <w:rsid w:val="00D21866"/>
    <w:rsid w:val="00D218A0"/>
    <w:rsid w:val="00D26F1F"/>
    <w:rsid w:val="00D31C5F"/>
    <w:rsid w:val="00D32674"/>
    <w:rsid w:val="00D330FB"/>
    <w:rsid w:val="00D44C0F"/>
    <w:rsid w:val="00D452AE"/>
    <w:rsid w:val="00D52BCF"/>
    <w:rsid w:val="00D541C6"/>
    <w:rsid w:val="00D54A78"/>
    <w:rsid w:val="00D57D22"/>
    <w:rsid w:val="00D642BF"/>
    <w:rsid w:val="00D66986"/>
    <w:rsid w:val="00D7217D"/>
    <w:rsid w:val="00D746FF"/>
    <w:rsid w:val="00D823EB"/>
    <w:rsid w:val="00D83A44"/>
    <w:rsid w:val="00DA3EDD"/>
    <w:rsid w:val="00DA46F1"/>
    <w:rsid w:val="00DB04A8"/>
    <w:rsid w:val="00DB5811"/>
    <w:rsid w:val="00DB5D1C"/>
    <w:rsid w:val="00DC19BD"/>
    <w:rsid w:val="00DE1951"/>
    <w:rsid w:val="00DE352D"/>
    <w:rsid w:val="00DE56FC"/>
    <w:rsid w:val="00DE7572"/>
    <w:rsid w:val="00DF03ED"/>
    <w:rsid w:val="00DF0576"/>
    <w:rsid w:val="00DF24FD"/>
    <w:rsid w:val="00DF458F"/>
    <w:rsid w:val="00DF7446"/>
    <w:rsid w:val="00E018FE"/>
    <w:rsid w:val="00E035FD"/>
    <w:rsid w:val="00E07FA0"/>
    <w:rsid w:val="00E15DAA"/>
    <w:rsid w:val="00E22CB8"/>
    <w:rsid w:val="00E342E3"/>
    <w:rsid w:val="00E3586A"/>
    <w:rsid w:val="00E36D56"/>
    <w:rsid w:val="00E37D9F"/>
    <w:rsid w:val="00E411CD"/>
    <w:rsid w:val="00E41FEF"/>
    <w:rsid w:val="00E50838"/>
    <w:rsid w:val="00E50EC4"/>
    <w:rsid w:val="00E51A8D"/>
    <w:rsid w:val="00E53FA2"/>
    <w:rsid w:val="00E555D6"/>
    <w:rsid w:val="00E56C9D"/>
    <w:rsid w:val="00E61A34"/>
    <w:rsid w:val="00E6505C"/>
    <w:rsid w:val="00E66B6E"/>
    <w:rsid w:val="00E7270F"/>
    <w:rsid w:val="00E818B5"/>
    <w:rsid w:val="00E84FBF"/>
    <w:rsid w:val="00EA1561"/>
    <w:rsid w:val="00EA5DFD"/>
    <w:rsid w:val="00EA7105"/>
    <w:rsid w:val="00EB0DC0"/>
    <w:rsid w:val="00EC0389"/>
    <w:rsid w:val="00EC30DB"/>
    <w:rsid w:val="00EC7B80"/>
    <w:rsid w:val="00ED3515"/>
    <w:rsid w:val="00ED65A6"/>
    <w:rsid w:val="00EE2C8F"/>
    <w:rsid w:val="00EE2FBF"/>
    <w:rsid w:val="00EE693C"/>
    <w:rsid w:val="00EF117C"/>
    <w:rsid w:val="00EF12BB"/>
    <w:rsid w:val="00EF2C07"/>
    <w:rsid w:val="00F00FCF"/>
    <w:rsid w:val="00F036AA"/>
    <w:rsid w:val="00F054CE"/>
    <w:rsid w:val="00F10B7B"/>
    <w:rsid w:val="00F11EA1"/>
    <w:rsid w:val="00F16CE7"/>
    <w:rsid w:val="00F212BD"/>
    <w:rsid w:val="00F27AA8"/>
    <w:rsid w:val="00F328DB"/>
    <w:rsid w:val="00F33AE1"/>
    <w:rsid w:val="00F37A3D"/>
    <w:rsid w:val="00F40DED"/>
    <w:rsid w:val="00F463D5"/>
    <w:rsid w:val="00F467BB"/>
    <w:rsid w:val="00F47A2B"/>
    <w:rsid w:val="00F511C1"/>
    <w:rsid w:val="00F5258C"/>
    <w:rsid w:val="00F529FB"/>
    <w:rsid w:val="00F6192B"/>
    <w:rsid w:val="00F62647"/>
    <w:rsid w:val="00F75D65"/>
    <w:rsid w:val="00F81D83"/>
    <w:rsid w:val="00F82E3D"/>
    <w:rsid w:val="00F86EF5"/>
    <w:rsid w:val="00F912CB"/>
    <w:rsid w:val="00F924E7"/>
    <w:rsid w:val="00FA109B"/>
    <w:rsid w:val="00FA185E"/>
    <w:rsid w:val="00FB53E0"/>
    <w:rsid w:val="00FB7441"/>
    <w:rsid w:val="00FC3903"/>
    <w:rsid w:val="00FD0EE9"/>
    <w:rsid w:val="00FD5A1F"/>
    <w:rsid w:val="00FE4CE5"/>
    <w:rsid w:val="00FE7EA4"/>
    <w:rsid w:val="00FF0691"/>
    <w:rsid w:val="00FF0730"/>
    <w:rsid w:val="00FF2652"/>
    <w:rsid w:val="00FF5CAE"/>
    <w:rsid w:val="00FF62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DF87E98"/>
  <w14:defaultImageDpi w14:val="300"/>
  <w15:docId w15:val="{AF85F923-02A4-4ABA-A282-E2BD4B1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15"/>
    <w:rPr>
      <w:rFonts w:ascii="Arial" w:eastAsia="Times New Roman" w:hAnsi="Arial"/>
      <w:sz w:val="22"/>
      <w:szCs w:val="22"/>
    </w:rPr>
  </w:style>
  <w:style w:type="paragraph" w:styleId="Heading1">
    <w:name w:val="heading 1"/>
    <w:basedOn w:val="Normal"/>
    <w:next w:val="Normal"/>
    <w:link w:val="Heading1Char"/>
    <w:uiPriority w:val="9"/>
    <w:qFormat/>
    <w:rsid w:val="008827F0"/>
    <w:pPr>
      <w:keepNext/>
      <w:spacing w:before="240" w:after="60"/>
      <w:outlineLvl w:val="0"/>
    </w:pPr>
    <w:rPr>
      <w:rFonts w:cs="Arial"/>
      <w:b/>
      <w:bCs/>
      <w:color w:val="000000"/>
      <w:kern w:val="32"/>
      <w:sz w:val="32"/>
      <w:szCs w:val="32"/>
    </w:rPr>
  </w:style>
  <w:style w:type="paragraph" w:styleId="Heading2">
    <w:name w:val="heading 2"/>
    <w:basedOn w:val="Normal"/>
    <w:next w:val="Normal"/>
    <w:link w:val="Heading2Char"/>
    <w:uiPriority w:val="9"/>
    <w:qFormat/>
    <w:rsid w:val="008827F0"/>
    <w:pPr>
      <w:keepNext/>
      <w:spacing w:before="240" w:after="60"/>
      <w:outlineLvl w:val="1"/>
    </w:pPr>
    <w:rPr>
      <w:rFonts w:cs="Arial"/>
      <w:b/>
      <w:bCs/>
      <w:i/>
      <w:iCs/>
      <w:color w:val="000000"/>
      <w:sz w:val="28"/>
      <w:szCs w:val="28"/>
    </w:rPr>
  </w:style>
  <w:style w:type="paragraph" w:styleId="Heading3">
    <w:name w:val="heading 3"/>
    <w:basedOn w:val="Normal"/>
    <w:next w:val="Normal"/>
    <w:link w:val="Heading3Char"/>
    <w:uiPriority w:val="9"/>
    <w:qFormat/>
    <w:rsid w:val="008827F0"/>
    <w:pPr>
      <w:keepNext/>
      <w:spacing w:before="240" w:after="60"/>
      <w:outlineLvl w:val="2"/>
    </w:pPr>
    <w:rPr>
      <w:rFonts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27F0"/>
    <w:rPr>
      <w:rFonts w:ascii="Arial" w:eastAsia="Times New Roman" w:hAnsi="Arial" w:cs="Arial"/>
      <w:b/>
      <w:bCs/>
      <w:color w:val="000000"/>
      <w:kern w:val="32"/>
      <w:sz w:val="32"/>
      <w:szCs w:val="32"/>
    </w:rPr>
  </w:style>
  <w:style w:type="character" w:customStyle="1" w:styleId="Heading2Char">
    <w:name w:val="Heading 2 Char"/>
    <w:link w:val="Heading2"/>
    <w:uiPriority w:val="9"/>
    <w:semiHidden/>
    <w:rsid w:val="008827F0"/>
    <w:rPr>
      <w:rFonts w:ascii="Arial" w:eastAsia="Times New Roman" w:hAnsi="Arial" w:cs="Arial"/>
      <w:b/>
      <w:bCs/>
      <w:i/>
      <w:iCs/>
      <w:color w:val="000000"/>
      <w:sz w:val="28"/>
      <w:szCs w:val="28"/>
    </w:rPr>
  </w:style>
  <w:style w:type="character" w:customStyle="1" w:styleId="Heading3Char">
    <w:name w:val="Heading 3 Char"/>
    <w:link w:val="Heading3"/>
    <w:uiPriority w:val="9"/>
    <w:semiHidden/>
    <w:rsid w:val="008827F0"/>
    <w:rPr>
      <w:rFonts w:ascii="Arial" w:eastAsia="Times New Roman" w:hAnsi="Arial" w:cs="Arial"/>
      <w:b/>
      <w:bCs/>
      <w:color w:val="000000"/>
      <w:sz w:val="26"/>
      <w:szCs w:val="26"/>
    </w:rPr>
  </w:style>
  <w:style w:type="paragraph" w:styleId="Header">
    <w:name w:val="header"/>
    <w:basedOn w:val="Normal"/>
    <w:link w:val="HeaderChar"/>
    <w:unhideWhenUsed/>
    <w:rsid w:val="000E1D44"/>
    <w:pPr>
      <w:tabs>
        <w:tab w:val="center" w:pos="4680"/>
        <w:tab w:val="right" w:pos="9360"/>
      </w:tabs>
    </w:pPr>
  </w:style>
  <w:style w:type="character" w:customStyle="1" w:styleId="HeaderChar">
    <w:name w:val="Header Char"/>
    <w:basedOn w:val="DefaultParagraphFont"/>
    <w:link w:val="Header"/>
    <w:rsid w:val="000E1D44"/>
  </w:style>
  <w:style w:type="paragraph" w:styleId="Footer">
    <w:name w:val="footer"/>
    <w:basedOn w:val="Normal"/>
    <w:link w:val="FooterChar"/>
    <w:uiPriority w:val="99"/>
    <w:unhideWhenUsed/>
    <w:rsid w:val="000E1D44"/>
    <w:pPr>
      <w:tabs>
        <w:tab w:val="center" w:pos="4680"/>
        <w:tab w:val="right" w:pos="9360"/>
      </w:tabs>
    </w:pPr>
  </w:style>
  <w:style w:type="character" w:customStyle="1" w:styleId="FooterChar">
    <w:name w:val="Footer Char"/>
    <w:basedOn w:val="DefaultParagraphFont"/>
    <w:link w:val="Footer"/>
    <w:uiPriority w:val="99"/>
    <w:rsid w:val="000E1D44"/>
  </w:style>
  <w:style w:type="character" w:styleId="PageNumber">
    <w:name w:val="page number"/>
    <w:basedOn w:val="DefaultParagraphFont"/>
    <w:rsid w:val="00ED3515"/>
  </w:style>
  <w:style w:type="character" w:styleId="CommentReference">
    <w:name w:val="annotation reference"/>
    <w:semiHidden/>
    <w:unhideWhenUsed/>
    <w:rsid w:val="00942ABD"/>
    <w:rPr>
      <w:sz w:val="18"/>
      <w:szCs w:val="18"/>
    </w:rPr>
  </w:style>
  <w:style w:type="paragraph" w:styleId="CommentText">
    <w:name w:val="annotation text"/>
    <w:basedOn w:val="Normal"/>
    <w:link w:val="CommentTextChar"/>
    <w:semiHidden/>
    <w:unhideWhenUsed/>
    <w:rsid w:val="00942ABD"/>
    <w:rPr>
      <w:sz w:val="24"/>
      <w:szCs w:val="24"/>
    </w:rPr>
  </w:style>
  <w:style w:type="character" w:customStyle="1" w:styleId="CommentTextChar">
    <w:name w:val="Comment Text Char"/>
    <w:link w:val="CommentText"/>
    <w:semiHidden/>
    <w:rsid w:val="00942ABD"/>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42ABD"/>
    <w:rPr>
      <w:b/>
      <w:bCs/>
      <w:sz w:val="20"/>
      <w:szCs w:val="20"/>
    </w:rPr>
  </w:style>
  <w:style w:type="character" w:customStyle="1" w:styleId="CommentSubjectChar">
    <w:name w:val="Comment Subject Char"/>
    <w:link w:val="CommentSubject"/>
    <w:uiPriority w:val="99"/>
    <w:semiHidden/>
    <w:rsid w:val="00942ABD"/>
    <w:rPr>
      <w:rFonts w:ascii="Arial" w:eastAsia="Times New Roman" w:hAnsi="Arial"/>
      <w:b/>
      <w:bCs/>
      <w:sz w:val="24"/>
      <w:szCs w:val="24"/>
    </w:rPr>
  </w:style>
  <w:style w:type="paragraph" w:styleId="BalloonText">
    <w:name w:val="Balloon Text"/>
    <w:basedOn w:val="Normal"/>
    <w:link w:val="BalloonTextChar"/>
    <w:unhideWhenUsed/>
    <w:rsid w:val="00942ABD"/>
    <w:rPr>
      <w:rFonts w:ascii="Lucida Grande" w:hAnsi="Lucida Grande" w:cs="Lucida Grande"/>
      <w:sz w:val="18"/>
      <w:szCs w:val="18"/>
    </w:rPr>
  </w:style>
  <w:style w:type="character" w:customStyle="1" w:styleId="BalloonTextChar">
    <w:name w:val="Balloon Text Char"/>
    <w:link w:val="BalloonText"/>
    <w:rsid w:val="00942ABD"/>
    <w:rPr>
      <w:rFonts w:ascii="Lucida Grande" w:eastAsia="Times New Roman" w:hAnsi="Lucida Grande" w:cs="Lucida Grande"/>
      <w:sz w:val="18"/>
      <w:szCs w:val="18"/>
    </w:rPr>
  </w:style>
  <w:style w:type="paragraph" w:styleId="ListParagraph">
    <w:name w:val="List Paragraph"/>
    <w:basedOn w:val="Normal"/>
    <w:uiPriority w:val="72"/>
    <w:rsid w:val="00BA1058"/>
    <w:pPr>
      <w:ind w:left="720"/>
      <w:contextualSpacing/>
    </w:pPr>
  </w:style>
  <w:style w:type="paragraph" w:styleId="BodyText">
    <w:name w:val="Body Text"/>
    <w:basedOn w:val="Normal"/>
    <w:link w:val="BodyTextChar"/>
    <w:rsid w:val="00C256EA"/>
    <w:rPr>
      <w:rFonts w:ascii="Times New Roman" w:hAnsi="Times New Roman"/>
      <w:sz w:val="20"/>
      <w:szCs w:val="24"/>
      <w:lang w:eastAsia="en-CA"/>
    </w:rPr>
  </w:style>
  <w:style w:type="character" w:customStyle="1" w:styleId="BodyTextChar">
    <w:name w:val="Body Text Char"/>
    <w:basedOn w:val="DefaultParagraphFont"/>
    <w:link w:val="BodyText"/>
    <w:rsid w:val="00C256EA"/>
    <w:rPr>
      <w:rFonts w:ascii="Times New Roman" w:eastAsia="Times New Roman" w:hAnsi="Times New Roman"/>
      <w:szCs w:val="24"/>
      <w:lang w:eastAsia="en-CA"/>
    </w:rPr>
  </w:style>
  <w:style w:type="table" w:styleId="TableGrid">
    <w:name w:val="Table Grid"/>
    <w:basedOn w:val="TableNormal"/>
    <w:uiPriority w:val="39"/>
    <w:rsid w:val="00D642BF"/>
    <w:rPr>
      <w:rFonts w:ascii="Times New Roman" w:eastAsiaTheme="minorHAnsi"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652766">
      <w:bodyDiv w:val="1"/>
      <w:marLeft w:val="0"/>
      <w:marRight w:val="0"/>
      <w:marTop w:val="0"/>
      <w:marBottom w:val="0"/>
      <w:divBdr>
        <w:top w:val="none" w:sz="0" w:space="0" w:color="auto"/>
        <w:left w:val="none" w:sz="0" w:space="0" w:color="auto"/>
        <w:bottom w:val="none" w:sz="0" w:space="0" w:color="auto"/>
        <w:right w:val="none" w:sz="0" w:space="0" w:color="auto"/>
      </w:divBdr>
    </w:div>
    <w:div w:id="750855554">
      <w:bodyDiv w:val="1"/>
      <w:marLeft w:val="0"/>
      <w:marRight w:val="0"/>
      <w:marTop w:val="0"/>
      <w:marBottom w:val="0"/>
      <w:divBdr>
        <w:top w:val="none" w:sz="0" w:space="0" w:color="auto"/>
        <w:left w:val="none" w:sz="0" w:space="0" w:color="auto"/>
        <w:bottom w:val="none" w:sz="0" w:space="0" w:color="auto"/>
        <w:right w:val="none" w:sz="0" w:space="0" w:color="auto"/>
      </w:divBdr>
    </w:div>
    <w:div w:id="995033291">
      <w:bodyDiv w:val="1"/>
      <w:marLeft w:val="0"/>
      <w:marRight w:val="0"/>
      <w:marTop w:val="0"/>
      <w:marBottom w:val="0"/>
      <w:divBdr>
        <w:top w:val="none" w:sz="0" w:space="0" w:color="auto"/>
        <w:left w:val="none" w:sz="0" w:space="0" w:color="auto"/>
        <w:bottom w:val="none" w:sz="0" w:space="0" w:color="auto"/>
        <w:right w:val="none" w:sz="0" w:space="0" w:color="auto"/>
      </w:divBdr>
    </w:div>
    <w:div w:id="179189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226A-7F9B-4D4E-A931-DF133916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peter.bergholz</dc:creator>
  <cp:lastModifiedBy>Wendy Olsson</cp:lastModifiedBy>
  <cp:revision>8</cp:revision>
  <cp:lastPrinted>2019-02-08T23:44:00Z</cp:lastPrinted>
  <dcterms:created xsi:type="dcterms:W3CDTF">2019-04-15T17:20:00Z</dcterms:created>
  <dcterms:modified xsi:type="dcterms:W3CDTF">2019-05-03T21:46:00Z</dcterms:modified>
</cp:coreProperties>
</file>