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7971" w14:textId="77777777" w:rsidR="00464F88" w:rsidRPr="00D11147" w:rsidRDefault="00464F88" w:rsidP="00AE1336">
      <w:pPr>
        <w:pStyle w:val="Normalnospacing"/>
        <w:rPr>
          <w:rFonts w:ascii="Corbel" w:hAnsi="Corbel" w:cs="Arial"/>
        </w:rPr>
        <w:sectPr w:rsidR="00464F88" w:rsidRPr="00D11147" w:rsidSect="00991823">
          <w:headerReference w:type="even" r:id="rId13"/>
          <w:headerReference w:type="default" r:id="rId14"/>
          <w:footerReference w:type="default" r:id="rId15"/>
          <w:headerReference w:type="first" r:id="rId16"/>
          <w:pgSz w:w="12240" w:h="15840"/>
          <w:pgMar w:top="36" w:right="907" w:bottom="720" w:left="907" w:header="540" w:footer="258" w:gutter="0"/>
          <w:pgBorders w:offsetFrom="page">
            <w:top w:val="single" w:sz="4" w:space="24" w:color="auto"/>
            <w:left w:val="single" w:sz="4" w:space="24" w:color="auto"/>
            <w:bottom w:val="single" w:sz="4" w:space="24" w:color="auto"/>
            <w:right w:val="single" w:sz="4" w:space="24" w:color="auto"/>
          </w:pgBorders>
          <w:cols w:space="360"/>
          <w:docGrid w:linePitch="360"/>
        </w:sectPr>
      </w:pPr>
    </w:p>
    <w:p w14:paraId="3CAD3CB0" w14:textId="77777777" w:rsidR="00D11147" w:rsidRDefault="00D11147" w:rsidP="00F032DF">
      <w:pPr>
        <w:pStyle w:val="Heading1"/>
        <w:rPr>
          <w:rFonts w:ascii="Corbel" w:hAnsi="Corbel" w:cs="Arial"/>
          <w:b/>
          <w:lang w:bidi="ar-SA"/>
        </w:rPr>
      </w:pPr>
    </w:p>
    <w:p w14:paraId="3FF77972" w14:textId="44CB0C8C" w:rsidR="00F032DF" w:rsidRPr="00D11147" w:rsidRDefault="00A047C5" w:rsidP="00F032DF">
      <w:pPr>
        <w:pStyle w:val="Heading1"/>
        <w:rPr>
          <w:rFonts w:ascii="Corbel" w:hAnsi="Corbel" w:cs="Arial"/>
          <w:b/>
          <w:lang w:bidi="ar-SA"/>
        </w:rPr>
      </w:pPr>
      <w:r w:rsidRPr="00D11147">
        <w:rPr>
          <w:rFonts w:ascii="Corbel" w:hAnsi="Corbel" w:cs="Arial"/>
          <w:b/>
          <w:lang w:bidi="ar-SA"/>
        </w:rPr>
        <w:t>Workplace Fatigue</w:t>
      </w:r>
      <w:r w:rsidR="00F032DF" w:rsidRPr="00D11147">
        <w:rPr>
          <w:rFonts w:ascii="Corbel" w:hAnsi="Corbel" w:cs="Arial"/>
          <w:b/>
          <w:lang w:bidi="ar-SA"/>
        </w:rPr>
        <w:t xml:space="preserve"> - SAFE WORK procedure</w:t>
      </w:r>
      <w:r w:rsidR="00F032DF" w:rsidRPr="00D11147">
        <w:rPr>
          <w:rFonts w:ascii="Corbel" w:hAnsi="Corbel" w:cs="Arial"/>
          <w:b/>
          <w:lang w:bidi="ar-SA"/>
        </w:rPr>
        <w:tab/>
      </w:r>
    </w:p>
    <w:p w14:paraId="3FF77973" w14:textId="77777777" w:rsidR="00F032DF" w:rsidRPr="00D11147" w:rsidRDefault="00F032DF" w:rsidP="00F032DF">
      <w:pPr>
        <w:pStyle w:val="Default"/>
        <w:rPr>
          <w:rFonts w:ascii="Corbel" w:hAnsi="Corbel"/>
        </w:rPr>
      </w:pPr>
      <w:r w:rsidRPr="00D11147">
        <w:rPr>
          <w:rFonts w:ascii="Corbel" w:hAnsi="Corbel"/>
        </w:rPr>
        <w:t xml:space="preserve"> </w:t>
      </w:r>
    </w:p>
    <w:p w14:paraId="3FF77974" w14:textId="77777777" w:rsidR="00F032DF" w:rsidRPr="00D11147" w:rsidRDefault="00F032DF" w:rsidP="00F032DF">
      <w:pPr>
        <w:pStyle w:val="Default"/>
        <w:rPr>
          <w:rFonts w:ascii="Corbel" w:hAnsi="Corbel"/>
          <w:b/>
          <w:sz w:val="22"/>
          <w:szCs w:val="22"/>
        </w:rPr>
      </w:pPr>
      <w:r w:rsidRPr="00D11147">
        <w:rPr>
          <w:rFonts w:ascii="Corbel" w:hAnsi="Corbel"/>
          <w:b/>
          <w:sz w:val="22"/>
          <w:szCs w:val="22"/>
        </w:rPr>
        <w:t xml:space="preserve">PURPOSE </w:t>
      </w:r>
    </w:p>
    <w:p w14:paraId="3FF77975" w14:textId="4B901F05" w:rsidR="00F032DF" w:rsidRPr="00D11147" w:rsidRDefault="00F032DF" w:rsidP="00F032DF">
      <w:pPr>
        <w:pStyle w:val="Default"/>
        <w:jc w:val="both"/>
        <w:rPr>
          <w:rFonts w:ascii="Corbel" w:hAnsi="Corbel"/>
          <w:sz w:val="20"/>
          <w:szCs w:val="20"/>
        </w:rPr>
      </w:pPr>
      <w:r w:rsidRPr="00D11147">
        <w:rPr>
          <w:rFonts w:ascii="Corbel" w:hAnsi="Corbel"/>
          <w:sz w:val="20"/>
          <w:szCs w:val="20"/>
        </w:rPr>
        <w:t>The purpose of this procedure is to</w:t>
      </w:r>
      <w:r w:rsidR="00A047C5" w:rsidRPr="00D11147">
        <w:rPr>
          <w:rFonts w:ascii="Corbel" w:hAnsi="Corbel"/>
          <w:sz w:val="20"/>
          <w:szCs w:val="20"/>
        </w:rPr>
        <w:t xml:space="preserve"> ensure sufficient measures are taken to reduce instances of worker fatigue.  Fatigue reduces a person’s ability to work safely and efficiently.  As a result, fatigue increases the risk of injuries and other incidents. </w:t>
      </w:r>
      <w:r w:rsidR="00FA1E29" w:rsidRPr="00D11147">
        <w:rPr>
          <w:rFonts w:ascii="Corbel" w:hAnsi="Corbel"/>
          <w:sz w:val="20"/>
          <w:szCs w:val="20"/>
        </w:rPr>
        <w:t xml:space="preserve"> </w:t>
      </w:r>
    </w:p>
    <w:p w14:paraId="3FF77976" w14:textId="77777777" w:rsidR="00B471BC" w:rsidRPr="00D11147" w:rsidRDefault="00B471BC" w:rsidP="00F032DF">
      <w:pPr>
        <w:pStyle w:val="Default"/>
        <w:jc w:val="both"/>
        <w:rPr>
          <w:rFonts w:ascii="Corbel" w:hAnsi="Corbel"/>
          <w:sz w:val="20"/>
          <w:szCs w:val="20"/>
        </w:rPr>
      </w:pPr>
    </w:p>
    <w:p w14:paraId="3FF77977" w14:textId="77777777" w:rsidR="00F032DF" w:rsidRPr="00D11147" w:rsidRDefault="00F032DF" w:rsidP="00F032DF">
      <w:pPr>
        <w:pStyle w:val="Default"/>
        <w:rPr>
          <w:rFonts w:ascii="Corbel" w:hAnsi="Corbel"/>
          <w:b/>
          <w:sz w:val="22"/>
          <w:szCs w:val="22"/>
        </w:rPr>
      </w:pPr>
      <w:r w:rsidRPr="00D11147">
        <w:rPr>
          <w:rFonts w:ascii="Corbel" w:hAnsi="Corbel"/>
          <w:b/>
          <w:sz w:val="22"/>
          <w:szCs w:val="22"/>
        </w:rPr>
        <w:t>SCOPE</w:t>
      </w:r>
    </w:p>
    <w:p w14:paraId="3FF77978" w14:textId="2F88056F" w:rsidR="00F032DF" w:rsidRPr="00D11147" w:rsidRDefault="00B471BC" w:rsidP="00F032DF">
      <w:pPr>
        <w:pStyle w:val="Default"/>
        <w:rPr>
          <w:rFonts w:ascii="Corbel" w:hAnsi="Corbel"/>
          <w:sz w:val="20"/>
          <w:szCs w:val="20"/>
        </w:rPr>
      </w:pPr>
      <w:r w:rsidRPr="00D11147">
        <w:rPr>
          <w:rFonts w:ascii="Corbel" w:hAnsi="Corbel"/>
          <w:sz w:val="20"/>
          <w:szCs w:val="20"/>
        </w:rPr>
        <w:t xml:space="preserve">This procedure covers </w:t>
      </w:r>
      <w:r w:rsidR="00A047C5" w:rsidRPr="00D11147">
        <w:rPr>
          <w:rFonts w:ascii="Corbel" w:hAnsi="Corbel"/>
          <w:sz w:val="20"/>
          <w:szCs w:val="20"/>
        </w:rPr>
        <w:t xml:space="preserve">various ways to manage fatigue in the workplace. </w:t>
      </w:r>
    </w:p>
    <w:p w14:paraId="3FF77979" w14:textId="77777777" w:rsidR="00F032DF" w:rsidRPr="00D11147" w:rsidRDefault="00F032DF" w:rsidP="00F032DF">
      <w:pPr>
        <w:pStyle w:val="Default"/>
        <w:rPr>
          <w:rFonts w:ascii="Corbel" w:hAnsi="Corbel"/>
          <w:sz w:val="20"/>
          <w:szCs w:val="20"/>
        </w:rPr>
      </w:pPr>
    </w:p>
    <w:p w14:paraId="3FF7797A" w14:textId="77777777" w:rsidR="00F032DF" w:rsidRPr="00D11147" w:rsidRDefault="00F032DF" w:rsidP="00F032DF">
      <w:pPr>
        <w:pStyle w:val="Default"/>
        <w:rPr>
          <w:rFonts w:ascii="Corbel" w:hAnsi="Corbel"/>
          <w:b/>
          <w:sz w:val="22"/>
          <w:szCs w:val="22"/>
        </w:rPr>
      </w:pPr>
      <w:r w:rsidRPr="00D11147">
        <w:rPr>
          <w:rFonts w:ascii="Corbel" w:hAnsi="Corbel"/>
          <w:b/>
          <w:sz w:val="22"/>
          <w:szCs w:val="22"/>
        </w:rPr>
        <w:t xml:space="preserve">APPLICABILITY </w:t>
      </w:r>
    </w:p>
    <w:p w14:paraId="3FF7797B" w14:textId="5CE0538C" w:rsidR="00F032DF" w:rsidRPr="00D11147" w:rsidRDefault="00F032DF" w:rsidP="00F032DF">
      <w:pPr>
        <w:pStyle w:val="Default"/>
        <w:rPr>
          <w:rFonts w:ascii="Corbel" w:hAnsi="Corbel"/>
          <w:sz w:val="20"/>
          <w:szCs w:val="20"/>
        </w:rPr>
      </w:pPr>
      <w:r w:rsidRPr="00D11147">
        <w:rPr>
          <w:rFonts w:ascii="Corbel" w:hAnsi="Corbel"/>
          <w:sz w:val="20"/>
          <w:szCs w:val="20"/>
        </w:rPr>
        <w:t xml:space="preserve">These procedures apply to </w:t>
      </w:r>
      <w:r w:rsidR="00365A4A" w:rsidRPr="00D11147">
        <w:rPr>
          <w:rFonts w:ascii="Corbel" w:hAnsi="Corbel"/>
          <w:sz w:val="20"/>
          <w:szCs w:val="20"/>
        </w:rPr>
        <w:t xml:space="preserve">any personnel who may experience fatigue due to working long hours (12+ hours), night shift, on-call, over weekends.  </w:t>
      </w:r>
    </w:p>
    <w:p w14:paraId="3FF7797C" w14:textId="77777777" w:rsidR="00F032DF" w:rsidRPr="00D11147" w:rsidRDefault="00F032DF" w:rsidP="00F032DF">
      <w:pPr>
        <w:pStyle w:val="Default"/>
        <w:rPr>
          <w:rFonts w:ascii="Corbel" w:hAnsi="Corbel"/>
          <w:sz w:val="20"/>
          <w:szCs w:val="20"/>
        </w:rPr>
      </w:pPr>
    </w:p>
    <w:p w14:paraId="3FF7797D" w14:textId="353475BD" w:rsidR="00F032DF" w:rsidRPr="00D11147" w:rsidRDefault="00F032DF" w:rsidP="00B07020">
      <w:pPr>
        <w:pStyle w:val="Default"/>
        <w:rPr>
          <w:rFonts w:ascii="Corbel" w:hAnsi="Corbel"/>
          <w:b/>
          <w:sz w:val="22"/>
          <w:szCs w:val="22"/>
        </w:rPr>
      </w:pPr>
      <w:r w:rsidRPr="00D11147">
        <w:rPr>
          <w:rFonts w:ascii="Corbel" w:hAnsi="Corbel"/>
          <w:b/>
          <w:sz w:val="22"/>
          <w:szCs w:val="22"/>
        </w:rPr>
        <w:t>PREREQUISITES</w:t>
      </w:r>
    </w:p>
    <w:p w14:paraId="3895A243" w14:textId="37851039" w:rsidR="00365A4A" w:rsidRPr="00D11147" w:rsidRDefault="00365A4A" w:rsidP="00B07020">
      <w:pPr>
        <w:pStyle w:val="Default"/>
        <w:rPr>
          <w:rFonts w:ascii="Corbel" w:hAnsi="Corbel"/>
          <w:sz w:val="20"/>
          <w:szCs w:val="22"/>
        </w:rPr>
      </w:pPr>
      <w:r w:rsidRPr="00D11147">
        <w:rPr>
          <w:rFonts w:ascii="Corbel" w:hAnsi="Corbel"/>
          <w:sz w:val="20"/>
          <w:szCs w:val="22"/>
        </w:rPr>
        <w:t xml:space="preserve">You must be familiar with the risks associated with fatigue and strategies for </w:t>
      </w:r>
      <w:r w:rsidR="001F613E" w:rsidRPr="00D11147">
        <w:rPr>
          <w:rFonts w:ascii="Corbel" w:hAnsi="Corbel"/>
          <w:sz w:val="20"/>
          <w:szCs w:val="22"/>
        </w:rPr>
        <w:t>preventing workplace fatigue.</w:t>
      </w:r>
    </w:p>
    <w:p w14:paraId="3FF7797E" w14:textId="77777777" w:rsidR="00B471BC" w:rsidRPr="00D11147" w:rsidRDefault="00B471BC" w:rsidP="00B07020">
      <w:pPr>
        <w:pStyle w:val="Default"/>
        <w:rPr>
          <w:rFonts w:ascii="Corbel" w:hAnsi="Corbel"/>
          <w:sz w:val="20"/>
          <w:szCs w:val="20"/>
        </w:rPr>
      </w:pPr>
    </w:p>
    <w:p w14:paraId="3FF7797F" w14:textId="77777777" w:rsidR="00F032DF" w:rsidRPr="00D11147" w:rsidRDefault="00F032DF" w:rsidP="00F032DF">
      <w:pPr>
        <w:pBdr>
          <w:bottom w:val="single" w:sz="4" w:space="1" w:color="auto"/>
        </w:pBdr>
        <w:spacing w:after="0" w:line="240" w:lineRule="auto"/>
        <w:rPr>
          <w:rFonts w:ascii="Corbel" w:hAnsi="Corbel" w:cs="Arial"/>
          <w:b/>
          <w:color w:val="232323"/>
          <w:sz w:val="22"/>
          <w:szCs w:val="20"/>
        </w:rPr>
      </w:pPr>
      <w:r w:rsidRPr="00D11147">
        <w:rPr>
          <w:rFonts w:ascii="Corbel" w:hAnsi="Corbel" w:cs="Arial"/>
          <w:b/>
          <w:color w:val="232323"/>
          <w:sz w:val="22"/>
          <w:szCs w:val="20"/>
        </w:rPr>
        <w:t>REFERENCE SOURCES:</w:t>
      </w:r>
    </w:p>
    <w:p w14:paraId="3FF77981" w14:textId="79FC31AD" w:rsidR="00F60B9A" w:rsidRDefault="0007342B" w:rsidP="00F032DF">
      <w:pPr>
        <w:numPr>
          <w:ilvl w:val="0"/>
          <w:numId w:val="2"/>
        </w:numPr>
        <w:spacing w:after="0" w:line="240" w:lineRule="auto"/>
        <w:rPr>
          <w:rFonts w:ascii="Corbel" w:hAnsi="Corbel" w:cs="Arial"/>
          <w:color w:val="232323"/>
          <w:szCs w:val="20"/>
        </w:rPr>
      </w:pPr>
      <w:proofErr w:type="spellStart"/>
      <w:r>
        <w:rPr>
          <w:rFonts w:ascii="Corbel" w:hAnsi="Corbel" w:cs="Arial"/>
          <w:color w:val="232323"/>
          <w:szCs w:val="20"/>
        </w:rPr>
        <w:t>WorkSafeBC</w:t>
      </w:r>
      <w:proofErr w:type="spellEnd"/>
      <w:r>
        <w:rPr>
          <w:rFonts w:ascii="Corbel" w:hAnsi="Corbel" w:cs="Arial"/>
          <w:color w:val="232323"/>
          <w:szCs w:val="20"/>
        </w:rPr>
        <w:t xml:space="preserve"> OH&amp;S Regulation</w:t>
      </w:r>
    </w:p>
    <w:p w14:paraId="19E2E9A3" w14:textId="559CBCB7" w:rsidR="00D11147" w:rsidRDefault="00D534B7" w:rsidP="00D11147">
      <w:pPr>
        <w:numPr>
          <w:ilvl w:val="1"/>
          <w:numId w:val="2"/>
        </w:numPr>
        <w:spacing w:after="0" w:line="240" w:lineRule="auto"/>
        <w:rPr>
          <w:rFonts w:ascii="Corbel" w:hAnsi="Corbel" w:cs="Arial"/>
          <w:color w:val="232323"/>
          <w:szCs w:val="20"/>
        </w:rPr>
      </w:pPr>
      <w:r>
        <w:rPr>
          <w:rFonts w:ascii="Corbel" w:hAnsi="Corbel" w:cs="Arial"/>
          <w:color w:val="232323"/>
          <w:szCs w:val="20"/>
        </w:rPr>
        <w:t>Part 4 – General Conditions</w:t>
      </w:r>
    </w:p>
    <w:p w14:paraId="7900AEF0" w14:textId="2729F7C7" w:rsidR="00623AE0" w:rsidRDefault="00623AE0" w:rsidP="00D11147">
      <w:pPr>
        <w:numPr>
          <w:ilvl w:val="1"/>
          <w:numId w:val="2"/>
        </w:numPr>
        <w:spacing w:after="0" w:line="240" w:lineRule="auto"/>
        <w:rPr>
          <w:rFonts w:ascii="Corbel" w:hAnsi="Corbel" w:cs="Arial"/>
          <w:color w:val="232323"/>
          <w:szCs w:val="20"/>
        </w:rPr>
      </w:pPr>
      <w:r>
        <w:rPr>
          <w:rFonts w:ascii="Corbel" w:hAnsi="Corbel" w:cs="Arial"/>
          <w:color w:val="232323"/>
          <w:szCs w:val="20"/>
        </w:rPr>
        <w:t xml:space="preserve">Part 8 – Personal Protective </w:t>
      </w:r>
      <w:r w:rsidR="009D24CA">
        <w:rPr>
          <w:rFonts w:ascii="Corbel" w:hAnsi="Corbel" w:cs="Arial"/>
          <w:color w:val="232323"/>
          <w:szCs w:val="20"/>
        </w:rPr>
        <w:t xml:space="preserve">Clothing and </w:t>
      </w:r>
      <w:r>
        <w:rPr>
          <w:rFonts w:ascii="Corbel" w:hAnsi="Corbel" w:cs="Arial"/>
          <w:color w:val="232323"/>
          <w:szCs w:val="20"/>
        </w:rPr>
        <w:t>Equipment</w:t>
      </w:r>
    </w:p>
    <w:p w14:paraId="42519BEB" w14:textId="45589421" w:rsidR="0007342B" w:rsidRPr="00D11147" w:rsidRDefault="0007342B" w:rsidP="0007342B">
      <w:pPr>
        <w:numPr>
          <w:ilvl w:val="0"/>
          <w:numId w:val="2"/>
        </w:numPr>
        <w:spacing w:after="0" w:line="240" w:lineRule="auto"/>
        <w:rPr>
          <w:rFonts w:ascii="Corbel" w:hAnsi="Corbel" w:cs="Arial"/>
          <w:color w:val="232323"/>
          <w:szCs w:val="20"/>
        </w:rPr>
      </w:pPr>
      <w:r>
        <w:rPr>
          <w:rFonts w:ascii="Corbel" w:hAnsi="Corbel" w:cs="Arial"/>
          <w:color w:val="232323"/>
          <w:szCs w:val="20"/>
        </w:rPr>
        <w:t>BC Workers’ Compensation Act Part 3, Division 3 Sections 115 through 119 – General duties</w:t>
      </w:r>
    </w:p>
    <w:p w14:paraId="65874764" w14:textId="2DB6B9AF" w:rsidR="00365A4A" w:rsidRPr="00D11147" w:rsidRDefault="00365A4A" w:rsidP="00F032DF">
      <w:pPr>
        <w:numPr>
          <w:ilvl w:val="0"/>
          <w:numId w:val="2"/>
        </w:numPr>
        <w:spacing w:after="0" w:line="240" w:lineRule="auto"/>
        <w:rPr>
          <w:rFonts w:ascii="Corbel" w:hAnsi="Corbel" w:cs="Arial"/>
          <w:color w:val="232323"/>
          <w:szCs w:val="20"/>
        </w:rPr>
      </w:pPr>
      <w:r w:rsidRPr="00D11147">
        <w:rPr>
          <w:rFonts w:ascii="Corbel" w:hAnsi="Corbel" w:cs="Arial"/>
          <w:color w:val="232323"/>
          <w:szCs w:val="20"/>
        </w:rPr>
        <w:t>Workplace fatigue risk assessment</w:t>
      </w:r>
    </w:p>
    <w:p w14:paraId="3FF77982" w14:textId="77777777" w:rsidR="00F032DF" w:rsidRPr="00D11147" w:rsidRDefault="00F032DF" w:rsidP="00F032DF">
      <w:pPr>
        <w:spacing w:after="0" w:line="240" w:lineRule="auto"/>
        <w:rPr>
          <w:rFonts w:ascii="Corbel" w:hAnsi="Corbel" w:cs="Arial"/>
          <w:color w:val="232323"/>
          <w:szCs w:val="20"/>
        </w:rPr>
      </w:pPr>
    </w:p>
    <w:p w14:paraId="3FF77983" w14:textId="77777777" w:rsidR="00F032DF" w:rsidRPr="00D11147" w:rsidRDefault="00F032DF" w:rsidP="00F032DF">
      <w:pPr>
        <w:spacing w:after="0" w:line="240" w:lineRule="auto"/>
        <w:rPr>
          <w:rFonts w:ascii="Corbel" w:hAnsi="Corbel" w:cs="Arial"/>
          <w:color w:val="232323"/>
          <w:szCs w:val="20"/>
        </w:rPr>
      </w:pPr>
    </w:p>
    <w:p w14:paraId="3FF77984" w14:textId="77777777" w:rsidR="00F032DF" w:rsidRPr="00D11147" w:rsidRDefault="00F032DF" w:rsidP="00F032DF">
      <w:pPr>
        <w:pStyle w:val="Default"/>
        <w:pBdr>
          <w:bottom w:val="single" w:sz="4" w:space="1" w:color="auto"/>
        </w:pBdr>
        <w:rPr>
          <w:rFonts w:ascii="Corbel" w:hAnsi="Corbel"/>
          <w:b/>
          <w:color w:val="auto"/>
          <w:sz w:val="20"/>
          <w:szCs w:val="20"/>
        </w:rPr>
      </w:pPr>
      <w:r w:rsidRPr="00D11147">
        <w:rPr>
          <w:rFonts w:ascii="Corbel" w:hAnsi="Corbel"/>
          <w:b/>
          <w:color w:val="auto"/>
          <w:sz w:val="22"/>
          <w:szCs w:val="20"/>
        </w:rPr>
        <w:t>PPE REQUIRED:</w:t>
      </w:r>
      <w:r w:rsidRPr="00D11147">
        <w:rPr>
          <w:rFonts w:ascii="Corbel" w:hAnsi="Corbel"/>
          <w:b/>
          <w:color w:val="auto"/>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1"/>
        <w:gridCol w:w="3509"/>
        <w:gridCol w:w="3402"/>
      </w:tblGrid>
      <w:tr w:rsidR="00F032DF" w:rsidRPr="00D11147" w14:paraId="3FF77988" w14:textId="77777777" w:rsidTr="00365A4A">
        <w:tc>
          <w:tcPr>
            <w:tcW w:w="3421" w:type="dxa"/>
          </w:tcPr>
          <w:p w14:paraId="3FF77985" w14:textId="1E1E47C6" w:rsidR="00F032DF" w:rsidRPr="00D11147" w:rsidRDefault="00365A4A" w:rsidP="00FA1E29">
            <w:pPr>
              <w:pStyle w:val="Default"/>
              <w:numPr>
                <w:ilvl w:val="0"/>
                <w:numId w:val="19"/>
              </w:numPr>
              <w:rPr>
                <w:rFonts w:ascii="Corbel" w:hAnsi="Corbel"/>
                <w:color w:val="auto"/>
                <w:sz w:val="20"/>
                <w:szCs w:val="20"/>
              </w:rPr>
            </w:pPr>
            <w:r w:rsidRPr="00D11147">
              <w:rPr>
                <w:rFonts w:ascii="Corbel" w:hAnsi="Corbel"/>
                <w:color w:val="auto"/>
                <w:sz w:val="20"/>
                <w:szCs w:val="20"/>
              </w:rPr>
              <w:t>Job-specific PPE</w:t>
            </w:r>
          </w:p>
        </w:tc>
        <w:tc>
          <w:tcPr>
            <w:tcW w:w="3509" w:type="dxa"/>
          </w:tcPr>
          <w:p w14:paraId="3FF77986" w14:textId="77777777" w:rsidR="00F032DF" w:rsidRPr="00D11147" w:rsidRDefault="00F032DF" w:rsidP="00365A4A">
            <w:pPr>
              <w:pStyle w:val="Default"/>
              <w:ind w:left="360"/>
              <w:rPr>
                <w:rFonts w:ascii="Corbel" w:hAnsi="Corbel"/>
                <w:color w:val="auto"/>
                <w:sz w:val="20"/>
                <w:szCs w:val="20"/>
              </w:rPr>
            </w:pPr>
          </w:p>
        </w:tc>
        <w:tc>
          <w:tcPr>
            <w:tcW w:w="3402" w:type="dxa"/>
          </w:tcPr>
          <w:p w14:paraId="3FF77987" w14:textId="77777777" w:rsidR="00F032DF" w:rsidRPr="00D11147" w:rsidRDefault="00F032DF" w:rsidP="00365A4A">
            <w:pPr>
              <w:pStyle w:val="Default"/>
              <w:rPr>
                <w:rFonts w:ascii="Corbel" w:hAnsi="Corbel"/>
                <w:color w:val="auto"/>
                <w:sz w:val="20"/>
                <w:szCs w:val="20"/>
              </w:rPr>
            </w:pPr>
          </w:p>
        </w:tc>
      </w:tr>
      <w:tr w:rsidR="00F032DF" w:rsidRPr="00D11147" w14:paraId="3FF77990" w14:textId="77777777" w:rsidTr="00365A4A">
        <w:tc>
          <w:tcPr>
            <w:tcW w:w="3421" w:type="dxa"/>
          </w:tcPr>
          <w:p w14:paraId="3FF7798D" w14:textId="77777777" w:rsidR="00F032DF" w:rsidRPr="00D11147" w:rsidRDefault="00F032DF" w:rsidP="00365A4A">
            <w:pPr>
              <w:pStyle w:val="Default"/>
              <w:rPr>
                <w:rFonts w:ascii="Corbel" w:hAnsi="Corbel"/>
                <w:color w:val="auto"/>
                <w:sz w:val="20"/>
                <w:szCs w:val="20"/>
              </w:rPr>
            </w:pPr>
          </w:p>
        </w:tc>
        <w:tc>
          <w:tcPr>
            <w:tcW w:w="3509" w:type="dxa"/>
          </w:tcPr>
          <w:p w14:paraId="3FF7798E" w14:textId="77777777" w:rsidR="00F032DF" w:rsidRPr="00D11147" w:rsidRDefault="00F032DF" w:rsidP="00105134">
            <w:pPr>
              <w:pStyle w:val="Default"/>
              <w:ind w:left="720"/>
              <w:rPr>
                <w:rFonts w:ascii="Corbel" w:hAnsi="Corbel"/>
                <w:color w:val="auto"/>
                <w:sz w:val="20"/>
                <w:szCs w:val="20"/>
              </w:rPr>
            </w:pPr>
          </w:p>
        </w:tc>
        <w:tc>
          <w:tcPr>
            <w:tcW w:w="3402" w:type="dxa"/>
          </w:tcPr>
          <w:p w14:paraId="3FF7798F" w14:textId="77777777" w:rsidR="00F032DF" w:rsidRPr="00D11147" w:rsidRDefault="00F032DF" w:rsidP="00105134">
            <w:pPr>
              <w:pStyle w:val="Default"/>
              <w:ind w:left="720"/>
              <w:rPr>
                <w:rFonts w:ascii="Corbel" w:hAnsi="Corbel"/>
                <w:color w:val="auto"/>
                <w:sz w:val="20"/>
                <w:szCs w:val="20"/>
              </w:rPr>
            </w:pPr>
          </w:p>
        </w:tc>
      </w:tr>
    </w:tbl>
    <w:p w14:paraId="3FF77992" w14:textId="56D92804" w:rsidR="00F032DF" w:rsidRPr="00D11147" w:rsidRDefault="00F032DF" w:rsidP="00F032DF">
      <w:pPr>
        <w:pStyle w:val="Default"/>
        <w:pBdr>
          <w:bottom w:val="single" w:sz="4" w:space="1" w:color="auto"/>
        </w:pBdr>
        <w:rPr>
          <w:rFonts w:ascii="Corbel" w:hAnsi="Corbel"/>
          <w:b/>
          <w:color w:val="auto"/>
          <w:sz w:val="22"/>
          <w:szCs w:val="20"/>
        </w:rPr>
      </w:pPr>
    </w:p>
    <w:p w14:paraId="3FF77993" w14:textId="77777777" w:rsidR="00F032DF" w:rsidRPr="00D11147" w:rsidRDefault="00F032DF" w:rsidP="00F032DF">
      <w:pPr>
        <w:pStyle w:val="Default"/>
        <w:pBdr>
          <w:bottom w:val="single" w:sz="4" w:space="1" w:color="auto"/>
        </w:pBdr>
        <w:rPr>
          <w:rFonts w:ascii="Corbel" w:hAnsi="Corbel"/>
          <w:b/>
          <w:color w:val="auto"/>
          <w:sz w:val="22"/>
          <w:szCs w:val="20"/>
        </w:rPr>
      </w:pPr>
      <w:r w:rsidRPr="00D11147">
        <w:rPr>
          <w:rFonts w:ascii="Corbel" w:hAnsi="Corbel"/>
          <w:b/>
          <w:color w:val="auto"/>
          <w:sz w:val="22"/>
          <w:szCs w:val="20"/>
        </w:rPr>
        <w:t>TOOLS AND EQUIPMENT REQUIRED: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508"/>
        <w:gridCol w:w="3401"/>
      </w:tblGrid>
      <w:tr w:rsidR="00F032DF" w:rsidRPr="00D11147" w14:paraId="3FF77997" w14:textId="77777777" w:rsidTr="00365A4A">
        <w:tc>
          <w:tcPr>
            <w:tcW w:w="3423" w:type="dxa"/>
          </w:tcPr>
          <w:p w14:paraId="3FF77994" w14:textId="3C8A0177" w:rsidR="00F032DF" w:rsidRPr="00D11147" w:rsidRDefault="00365A4A" w:rsidP="00FA1E29">
            <w:pPr>
              <w:pStyle w:val="Default"/>
              <w:numPr>
                <w:ilvl w:val="0"/>
                <w:numId w:val="19"/>
              </w:numPr>
              <w:rPr>
                <w:rFonts w:ascii="Corbel" w:hAnsi="Corbel"/>
                <w:color w:val="auto"/>
                <w:sz w:val="20"/>
                <w:szCs w:val="20"/>
              </w:rPr>
            </w:pPr>
            <w:r w:rsidRPr="00D11147">
              <w:rPr>
                <w:rFonts w:ascii="Corbel" w:hAnsi="Corbel"/>
                <w:color w:val="auto"/>
                <w:sz w:val="20"/>
                <w:szCs w:val="20"/>
              </w:rPr>
              <w:t>Job-specific tools &amp; equipment</w:t>
            </w:r>
          </w:p>
        </w:tc>
        <w:tc>
          <w:tcPr>
            <w:tcW w:w="3508" w:type="dxa"/>
          </w:tcPr>
          <w:p w14:paraId="3FF77995" w14:textId="77777777" w:rsidR="002465F4" w:rsidRPr="00D11147" w:rsidRDefault="002465F4" w:rsidP="00365A4A">
            <w:pPr>
              <w:pStyle w:val="Default"/>
              <w:ind w:left="360"/>
              <w:rPr>
                <w:rFonts w:ascii="Corbel" w:hAnsi="Corbel"/>
                <w:color w:val="auto"/>
                <w:sz w:val="20"/>
                <w:szCs w:val="20"/>
              </w:rPr>
            </w:pPr>
          </w:p>
        </w:tc>
        <w:tc>
          <w:tcPr>
            <w:tcW w:w="3401" w:type="dxa"/>
          </w:tcPr>
          <w:p w14:paraId="3FF77996" w14:textId="77777777" w:rsidR="002465F4" w:rsidRPr="00D11147" w:rsidRDefault="002465F4" w:rsidP="00365A4A">
            <w:pPr>
              <w:pStyle w:val="Default"/>
              <w:rPr>
                <w:rFonts w:ascii="Corbel" w:hAnsi="Corbel"/>
                <w:color w:val="auto"/>
                <w:sz w:val="20"/>
                <w:szCs w:val="20"/>
              </w:rPr>
            </w:pPr>
          </w:p>
        </w:tc>
      </w:tr>
    </w:tbl>
    <w:p w14:paraId="3FF7799C" w14:textId="77777777" w:rsidR="00F032DF" w:rsidRPr="00D11147" w:rsidRDefault="00F032DF" w:rsidP="00F032DF">
      <w:pPr>
        <w:pStyle w:val="Default"/>
        <w:ind w:left="720"/>
        <w:rPr>
          <w:rFonts w:ascii="Corbel" w:hAnsi="Corbel"/>
          <w:color w:val="auto"/>
          <w:sz w:val="20"/>
          <w:szCs w:val="20"/>
        </w:rPr>
      </w:pPr>
      <w:r w:rsidRPr="00D11147">
        <w:rPr>
          <w:rFonts w:ascii="Corbel" w:hAnsi="Corbel"/>
          <w:color w:val="auto"/>
          <w:sz w:val="20"/>
          <w:szCs w:val="20"/>
        </w:rPr>
        <w:t xml:space="preserve">        </w:t>
      </w:r>
    </w:p>
    <w:p w14:paraId="3FF7799D" w14:textId="77777777" w:rsidR="00F60F79" w:rsidRPr="00D11147" w:rsidRDefault="00F60F79" w:rsidP="00F032DF">
      <w:pPr>
        <w:pStyle w:val="Default"/>
        <w:rPr>
          <w:rFonts w:ascii="Corbel" w:hAnsi="Corbel"/>
          <w:color w:val="auto"/>
          <w:sz w:val="20"/>
          <w:szCs w:val="20"/>
        </w:rPr>
      </w:pPr>
    </w:p>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20"/>
      </w:tblGrid>
      <w:tr w:rsidR="00F032DF" w:rsidRPr="00D11147" w14:paraId="3FF7799F" w14:textId="77777777" w:rsidTr="00FA1E29">
        <w:trPr>
          <w:trHeight w:val="467"/>
        </w:trPr>
        <w:tc>
          <w:tcPr>
            <w:tcW w:w="10440" w:type="dxa"/>
            <w:gridSpan w:val="2"/>
            <w:shd w:val="clear" w:color="auto" w:fill="D9D9D9"/>
            <w:vAlign w:val="center"/>
          </w:tcPr>
          <w:p w14:paraId="3FF7799E" w14:textId="48F83228" w:rsidR="00F032DF" w:rsidRPr="00D11147" w:rsidRDefault="00F032DF" w:rsidP="00FA1E29">
            <w:pPr>
              <w:spacing w:after="0" w:line="240" w:lineRule="auto"/>
              <w:jc w:val="center"/>
              <w:rPr>
                <w:rFonts w:ascii="Corbel" w:hAnsi="Corbel" w:cs="Arial"/>
                <w:b/>
                <w:szCs w:val="20"/>
              </w:rPr>
            </w:pPr>
            <w:r w:rsidRPr="00D11147">
              <w:rPr>
                <w:rFonts w:ascii="Corbel" w:hAnsi="Corbel" w:cs="Arial"/>
                <w:b/>
                <w:szCs w:val="20"/>
              </w:rPr>
              <w:t>Work Procedure</w:t>
            </w:r>
          </w:p>
        </w:tc>
      </w:tr>
      <w:tr w:rsidR="00F032DF" w:rsidRPr="00D11147" w14:paraId="3FF779A2" w14:textId="77777777" w:rsidTr="00FA1E29">
        <w:trPr>
          <w:trHeight w:val="332"/>
        </w:trPr>
        <w:tc>
          <w:tcPr>
            <w:tcW w:w="1620" w:type="dxa"/>
            <w:shd w:val="clear" w:color="auto" w:fill="D9D9D9"/>
            <w:vAlign w:val="center"/>
          </w:tcPr>
          <w:p w14:paraId="3FF779A0" w14:textId="77777777" w:rsidR="00F032DF" w:rsidRPr="00D11147" w:rsidRDefault="00F032DF" w:rsidP="008D4AB5">
            <w:pPr>
              <w:spacing w:after="0" w:line="240" w:lineRule="auto"/>
              <w:rPr>
                <w:rFonts w:ascii="Corbel" w:hAnsi="Corbel" w:cs="Arial"/>
                <w:b/>
                <w:szCs w:val="20"/>
              </w:rPr>
            </w:pPr>
            <w:r w:rsidRPr="00D11147">
              <w:rPr>
                <w:rFonts w:ascii="Corbel" w:hAnsi="Corbel" w:cs="Arial"/>
                <w:b/>
                <w:szCs w:val="20"/>
              </w:rPr>
              <w:t>Responsibility</w:t>
            </w:r>
          </w:p>
        </w:tc>
        <w:tc>
          <w:tcPr>
            <w:tcW w:w="8820" w:type="dxa"/>
            <w:shd w:val="clear" w:color="auto" w:fill="D9D9D9"/>
            <w:vAlign w:val="center"/>
          </w:tcPr>
          <w:p w14:paraId="3FF779A1" w14:textId="77777777" w:rsidR="00F032DF" w:rsidRPr="00D11147" w:rsidRDefault="00F032DF" w:rsidP="00FA1E29">
            <w:pPr>
              <w:spacing w:after="0" w:line="240" w:lineRule="auto"/>
              <w:rPr>
                <w:rFonts w:ascii="Corbel" w:hAnsi="Corbel" w:cs="Arial"/>
                <w:b/>
                <w:szCs w:val="20"/>
              </w:rPr>
            </w:pPr>
            <w:r w:rsidRPr="00D11147">
              <w:rPr>
                <w:rFonts w:ascii="Corbel" w:hAnsi="Corbel" w:cs="Arial"/>
                <w:b/>
                <w:szCs w:val="20"/>
              </w:rPr>
              <w:t>Activity</w:t>
            </w:r>
          </w:p>
        </w:tc>
      </w:tr>
      <w:tr w:rsidR="00F032DF" w:rsidRPr="00D11147" w14:paraId="3FF779A5" w14:textId="77777777" w:rsidTr="00FA1E29">
        <w:trPr>
          <w:trHeight w:val="791"/>
        </w:trPr>
        <w:tc>
          <w:tcPr>
            <w:tcW w:w="1620" w:type="dxa"/>
            <w:vAlign w:val="center"/>
          </w:tcPr>
          <w:p w14:paraId="3FF779A3" w14:textId="13C37C0A" w:rsidR="00F032DF" w:rsidRPr="00D11147" w:rsidRDefault="00365A4A" w:rsidP="00FA1E29">
            <w:pPr>
              <w:pStyle w:val="Default"/>
              <w:spacing w:before="60" w:after="60"/>
              <w:rPr>
                <w:rFonts w:ascii="Corbel" w:hAnsi="Corbel"/>
                <w:b/>
              </w:rPr>
            </w:pPr>
            <w:r w:rsidRPr="00D11147">
              <w:rPr>
                <w:rFonts w:ascii="Corbel" w:hAnsi="Corbel"/>
                <w:b/>
              </w:rPr>
              <w:t>Employer &amp; worker</w:t>
            </w:r>
          </w:p>
        </w:tc>
        <w:tc>
          <w:tcPr>
            <w:tcW w:w="8820" w:type="dxa"/>
            <w:vAlign w:val="center"/>
          </w:tcPr>
          <w:p w14:paraId="37B3E6ED" w14:textId="6E236E5D" w:rsidR="00365A4A" w:rsidRPr="00D11147" w:rsidRDefault="00365A4A" w:rsidP="00365A4A">
            <w:pPr>
              <w:pStyle w:val="Default"/>
              <w:numPr>
                <w:ilvl w:val="0"/>
                <w:numId w:val="27"/>
              </w:numPr>
              <w:spacing w:before="60" w:after="60"/>
              <w:rPr>
                <w:rFonts w:ascii="Corbel" w:hAnsi="Corbel"/>
                <w:sz w:val="20"/>
                <w:szCs w:val="20"/>
              </w:rPr>
            </w:pPr>
            <w:r w:rsidRPr="00D11147">
              <w:rPr>
                <w:rFonts w:ascii="Corbel" w:hAnsi="Corbel"/>
                <w:sz w:val="20"/>
                <w:szCs w:val="20"/>
              </w:rPr>
              <w:t xml:space="preserve">Workplace health and safety is a shared responsibility, as per provincial health and safety regulations. </w:t>
            </w:r>
          </w:p>
          <w:p w14:paraId="268E5751" w14:textId="229B28DB" w:rsidR="0041332A" w:rsidRPr="00D11147" w:rsidRDefault="00365A4A" w:rsidP="0041332A">
            <w:pPr>
              <w:pStyle w:val="Default"/>
              <w:numPr>
                <w:ilvl w:val="0"/>
                <w:numId w:val="27"/>
              </w:numPr>
              <w:spacing w:before="60" w:after="60"/>
              <w:rPr>
                <w:rFonts w:ascii="Corbel" w:hAnsi="Corbel"/>
                <w:sz w:val="20"/>
                <w:szCs w:val="20"/>
              </w:rPr>
            </w:pPr>
            <w:r w:rsidRPr="00D11147">
              <w:rPr>
                <w:rFonts w:ascii="Corbel" w:hAnsi="Corbel"/>
                <w:b/>
                <w:i/>
                <w:sz w:val="20"/>
                <w:szCs w:val="20"/>
              </w:rPr>
              <w:t xml:space="preserve">Employer responsibility: </w:t>
            </w:r>
            <w:r w:rsidRPr="00D11147">
              <w:rPr>
                <w:rFonts w:ascii="Corbel" w:hAnsi="Corbel"/>
                <w:sz w:val="20"/>
                <w:szCs w:val="20"/>
              </w:rPr>
              <w:t>It’s the employer’s responsibility to ensure the health</w:t>
            </w:r>
            <w:r w:rsidR="0007342B">
              <w:rPr>
                <w:rFonts w:ascii="Corbel" w:hAnsi="Corbel"/>
                <w:sz w:val="20"/>
                <w:szCs w:val="20"/>
              </w:rPr>
              <w:t xml:space="preserve"> and safety of all workers [</w:t>
            </w:r>
            <w:r w:rsidRPr="00D11147">
              <w:rPr>
                <w:rFonts w:ascii="Corbel" w:hAnsi="Corbel"/>
                <w:sz w:val="20"/>
                <w:szCs w:val="20"/>
              </w:rPr>
              <w:t xml:space="preserve">WCA </w:t>
            </w:r>
            <w:r w:rsidR="00105C39">
              <w:rPr>
                <w:rFonts w:ascii="Corbel" w:hAnsi="Corbel"/>
                <w:sz w:val="20"/>
                <w:szCs w:val="20"/>
              </w:rPr>
              <w:t xml:space="preserve">Part 3, Division 3 </w:t>
            </w:r>
            <w:r w:rsidR="00020983">
              <w:rPr>
                <w:rFonts w:ascii="Corbel" w:hAnsi="Corbel"/>
                <w:sz w:val="20"/>
                <w:szCs w:val="20"/>
              </w:rPr>
              <w:t>Section 115</w:t>
            </w:r>
            <w:r w:rsidR="0007342B">
              <w:rPr>
                <w:rFonts w:ascii="Corbel" w:hAnsi="Corbel"/>
                <w:sz w:val="20"/>
                <w:szCs w:val="20"/>
              </w:rPr>
              <w:t>]</w:t>
            </w:r>
          </w:p>
          <w:p w14:paraId="3FF779A4" w14:textId="3FD21828" w:rsidR="00365A4A" w:rsidRPr="00D11147" w:rsidRDefault="00365A4A" w:rsidP="0041332A">
            <w:pPr>
              <w:pStyle w:val="Default"/>
              <w:numPr>
                <w:ilvl w:val="0"/>
                <w:numId w:val="27"/>
              </w:numPr>
              <w:spacing w:before="60" w:after="60"/>
              <w:rPr>
                <w:rFonts w:ascii="Corbel" w:hAnsi="Corbel"/>
                <w:sz w:val="20"/>
                <w:szCs w:val="20"/>
              </w:rPr>
            </w:pPr>
            <w:r w:rsidRPr="00D11147">
              <w:rPr>
                <w:rFonts w:ascii="Corbel" w:hAnsi="Corbel"/>
                <w:b/>
                <w:i/>
                <w:sz w:val="20"/>
                <w:szCs w:val="20"/>
              </w:rPr>
              <w:t>Worker responsibility:</w:t>
            </w:r>
            <w:r w:rsidRPr="00D11147">
              <w:rPr>
                <w:rFonts w:ascii="Corbel" w:hAnsi="Corbel"/>
                <w:sz w:val="20"/>
                <w:szCs w:val="20"/>
              </w:rPr>
              <w:t xml:space="preserve"> Every worker must ensure that the worker’s ability to work without risk to his or her health or safety, or to the health and safety of any other person, is not impaired by alcohol, </w:t>
            </w:r>
            <w:proofErr w:type="gramStart"/>
            <w:r w:rsidRPr="00D11147">
              <w:rPr>
                <w:rFonts w:ascii="Corbel" w:hAnsi="Corbel"/>
                <w:sz w:val="20"/>
                <w:szCs w:val="20"/>
              </w:rPr>
              <w:t>d</w:t>
            </w:r>
            <w:r w:rsidR="00105C39">
              <w:rPr>
                <w:rFonts w:ascii="Corbel" w:hAnsi="Corbel"/>
                <w:sz w:val="20"/>
                <w:szCs w:val="20"/>
              </w:rPr>
              <w:t>rugs</w:t>
            </w:r>
            <w:proofErr w:type="gramEnd"/>
            <w:r w:rsidR="00105C39">
              <w:rPr>
                <w:rFonts w:ascii="Corbel" w:hAnsi="Corbel"/>
                <w:sz w:val="20"/>
                <w:szCs w:val="20"/>
              </w:rPr>
              <w:t xml:space="preserve"> or other causes [WCA Part 3, Division 3 Section 116]</w:t>
            </w:r>
          </w:p>
        </w:tc>
      </w:tr>
      <w:tr w:rsidR="00F032DF" w:rsidRPr="00D11147" w14:paraId="3FF779A8" w14:textId="77777777" w:rsidTr="00FA1E29">
        <w:trPr>
          <w:trHeight w:val="755"/>
        </w:trPr>
        <w:tc>
          <w:tcPr>
            <w:tcW w:w="1620" w:type="dxa"/>
            <w:vAlign w:val="center"/>
          </w:tcPr>
          <w:p w14:paraId="3FF779A6" w14:textId="40B6FAD7" w:rsidR="00F032DF" w:rsidRPr="00D11147" w:rsidRDefault="00365A4A" w:rsidP="00FA1E29">
            <w:pPr>
              <w:pStyle w:val="Default"/>
              <w:spacing w:before="60" w:after="60"/>
              <w:rPr>
                <w:rFonts w:ascii="Corbel" w:hAnsi="Corbel"/>
                <w:b/>
              </w:rPr>
            </w:pPr>
            <w:r w:rsidRPr="00D11147">
              <w:rPr>
                <w:rFonts w:ascii="Corbel" w:hAnsi="Corbel"/>
                <w:b/>
              </w:rPr>
              <w:lastRenderedPageBreak/>
              <w:t>Worker</w:t>
            </w:r>
          </w:p>
        </w:tc>
        <w:tc>
          <w:tcPr>
            <w:tcW w:w="8820" w:type="dxa"/>
            <w:vAlign w:val="center"/>
          </w:tcPr>
          <w:p w14:paraId="3FF779A7" w14:textId="35E3934C" w:rsidR="005E3968" w:rsidRPr="00D11147" w:rsidRDefault="00365A4A" w:rsidP="003F5E9B">
            <w:pPr>
              <w:pStyle w:val="Default"/>
              <w:numPr>
                <w:ilvl w:val="0"/>
                <w:numId w:val="28"/>
              </w:numPr>
              <w:spacing w:before="60" w:after="60"/>
              <w:rPr>
                <w:rFonts w:ascii="Corbel" w:hAnsi="Corbel"/>
                <w:sz w:val="20"/>
                <w:szCs w:val="20"/>
              </w:rPr>
            </w:pPr>
            <w:r w:rsidRPr="00D11147">
              <w:rPr>
                <w:rFonts w:ascii="Corbel" w:hAnsi="Corbel"/>
                <w:sz w:val="20"/>
                <w:szCs w:val="20"/>
              </w:rPr>
              <w:t xml:space="preserve">If there is a physical or mental impairment that may affect your ability to safely perform your assigned work, </w:t>
            </w:r>
            <w:r w:rsidRPr="00D11147">
              <w:rPr>
                <w:rFonts w:ascii="Corbel" w:hAnsi="Corbel"/>
                <w:b/>
                <w:i/>
                <w:sz w:val="20"/>
                <w:szCs w:val="20"/>
                <w:u w:val="single"/>
              </w:rPr>
              <w:t>inform your immediate supervisor</w:t>
            </w:r>
            <w:r w:rsidRPr="00D11147">
              <w:rPr>
                <w:rFonts w:ascii="Corbel" w:hAnsi="Corbel"/>
                <w:sz w:val="20"/>
                <w:szCs w:val="20"/>
              </w:rPr>
              <w:t xml:space="preserve">. The worker must also not knowingly do work that may create an undue hazard to the worker or anyone else (4.19 </w:t>
            </w:r>
            <w:proofErr w:type="spellStart"/>
            <w:r w:rsidRPr="00D11147">
              <w:rPr>
                <w:rFonts w:ascii="Corbel" w:hAnsi="Corbel"/>
                <w:sz w:val="20"/>
                <w:szCs w:val="20"/>
              </w:rPr>
              <w:t>WorkSafeBC</w:t>
            </w:r>
            <w:proofErr w:type="spellEnd"/>
            <w:r w:rsidRPr="00D11147">
              <w:rPr>
                <w:rFonts w:ascii="Corbel" w:hAnsi="Corbel"/>
                <w:sz w:val="20"/>
                <w:szCs w:val="20"/>
              </w:rPr>
              <w:t xml:space="preserve"> Occupational Health and Safety Regulation). </w:t>
            </w:r>
          </w:p>
        </w:tc>
      </w:tr>
      <w:tr w:rsidR="00B471BC" w:rsidRPr="00D11147" w14:paraId="3FF779AB" w14:textId="77777777" w:rsidTr="00FA1E29">
        <w:trPr>
          <w:trHeight w:val="755"/>
        </w:trPr>
        <w:tc>
          <w:tcPr>
            <w:tcW w:w="1620" w:type="dxa"/>
            <w:vAlign w:val="center"/>
          </w:tcPr>
          <w:p w14:paraId="3FF779A9" w14:textId="4D140523" w:rsidR="00B471BC" w:rsidRPr="00D11147" w:rsidRDefault="00FC2568" w:rsidP="005E2EA7">
            <w:pPr>
              <w:pStyle w:val="Default"/>
              <w:spacing w:before="60" w:after="60"/>
              <w:rPr>
                <w:rFonts w:ascii="Corbel" w:hAnsi="Corbel"/>
                <w:b/>
              </w:rPr>
            </w:pPr>
            <w:r w:rsidRPr="00D11147">
              <w:rPr>
                <w:rFonts w:ascii="Corbel" w:hAnsi="Corbel"/>
                <w:b/>
              </w:rPr>
              <w:t>Supervisor</w:t>
            </w:r>
          </w:p>
        </w:tc>
        <w:tc>
          <w:tcPr>
            <w:tcW w:w="8820" w:type="dxa"/>
            <w:vAlign w:val="center"/>
          </w:tcPr>
          <w:p w14:paraId="3FF779AA" w14:textId="662D8DE1" w:rsidR="003F5E9B" w:rsidRPr="00D11147" w:rsidRDefault="00FC2568" w:rsidP="003F5E9B">
            <w:pPr>
              <w:pStyle w:val="Default"/>
              <w:numPr>
                <w:ilvl w:val="0"/>
                <w:numId w:val="28"/>
              </w:numPr>
              <w:spacing w:before="60" w:after="60"/>
              <w:rPr>
                <w:rFonts w:ascii="Corbel" w:hAnsi="Corbel"/>
                <w:sz w:val="20"/>
                <w:szCs w:val="20"/>
              </w:rPr>
            </w:pPr>
            <w:r w:rsidRPr="00D11147">
              <w:rPr>
                <w:rFonts w:ascii="Corbel" w:hAnsi="Corbel"/>
                <w:sz w:val="20"/>
                <w:szCs w:val="20"/>
              </w:rPr>
              <w:t xml:space="preserve">Workers must not be assigned to activities where a reported or observed impairment may create an undue risk to the worker or anyone else. </w:t>
            </w:r>
          </w:p>
        </w:tc>
      </w:tr>
      <w:tr w:rsidR="00FC2568" w:rsidRPr="00D11147" w14:paraId="6DE13BF3" w14:textId="77777777" w:rsidTr="00FA1E29">
        <w:trPr>
          <w:trHeight w:val="755"/>
        </w:trPr>
        <w:tc>
          <w:tcPr>
            <w:tcW w:w="1620" w:type="dxa"/>
            <w:vAlign w:val="center"/>
          </w:tcPr>
          <w:p w14:paraId="0DD0D94A" w14:textId="68A875C0" w:rsidR="00FC2568" w:rsidRPr="00D11147" w:rsidRDefault="00FC2568" w:rsidP="005E2EA7">
            <w:pPr>
              <w:pStyle w:val="Default"/>
              <w:spacing w:before="60" w:after="60"/>
              <w:rPr>
                <w:rFonts w:ascii="Corbel" w:hAnsi="Corbel"/>
                <w:b/>
              </w:rPr>
            </w:pPr>
            <w:r w:rsidRPr="00D11147">
              <w:rPr>
                <w:rFonts w:ascii="Corbel" w:hAnsi="Corbel"/>
                <w:b/>
              </w:rPr>
              <w:t xml:space="preserve">Employer, </w:t>
            </w:r>
            <w:proofErr w:type="gramStart"/>
            <w:r w:rsidRPr="00D11147">
              <w:rPr>
                <w:rFonts w:ascii="Corbel" w:hAnsi="Corbel"/>
                <w:b/>
              </w:rPr>
              <w:t>supervisor</w:t>
            </w:r>
            <w:proofErr w:type="gramEnd"/>
            <w:r w:rsidRPr="00D11147">
              <w:rPr>
                <w:rFonts w:ascii="Corbel" w:hAnsi="Corbel"/>
                <w:b/>
              </w:rPr>
              <w:t xml:space="preserve"> and worker</w:t>
            </w:r>
          </w:p>
        </w:tc>
        <w:tc>
          <w:tcPr>
            <w:tcW w:w="8820" w:type="dxa"/>
            <w:vAlign w:val="center"/>
          </w:tcPr>
          <w:p w14:paraId="7C7019EE" w14:textId="77777777" w:rsidR="00FC2568" w:rsidRPr="00D11147" w:rsidRDefault="00FC2568" w:rsidP="003F5E9B">
            <w:pPr>
              <w:pStyle w:val="Default"/>
              <w:numPr>
                <w:ilvl w:val="0"/>
                <w:numId w:val="28"/>
              </w:numPr>
              <w:spacing w:before="60" w:after="60"/>
              <w:rPr>
                <w:rFonts w:ascii="Corbel" w:hAnsi="Corbel"/>
                <w:sz w:val="20"/>
                <w:szCs w:val="20"/>
              </w:rPr>
            </w:pPr>
            <w:r w:rsidRPr="00D11147">
              <w:rPr>
                <w:rFonts w:ascii="Corbel" w:hAnsi="Corbel"/>
                <w:sz w:val="20"/>
                <w:szCs w:val="20"/>
              </w:rPr>
              <w:t xml:space="preserve">Be </w:t>
            </w:r>
            <w:proofErr w:type="gramStart"/>
            <w:r w:rsidRPr="00D11147">
              <w:rPr>
                <w:rFonts w:ascii="Corbel" w:hAnsi="Corbel"/>
                <w:sz w:val="20"/>
                <w:szCs w:val="20"/>
              </w:rPr>
              <w:t>alert</w:t>
            </w:r>
            <w:proofErr w:type="gramEnd"/>
            <w:r w:rsidRPr="00D11147">
              <w:rPr>
                <w:rFonts w:ascii="Corbel" w:hAnsi="Corbel"/>
                <w:sz w:val="20"/>
                <w:szCs w:val="20"/>
              </w:rPr>
              <w:t xml:space="preserve"> to changes in worker/supervisor that may be indicative of fatigue.  Consider using some of the following strategies to reduce instances of fatigue:</w:t>
            </w:r>
          </w:p>
          <w:p w14:paraId="59C573D4" w14:textId="19D9213D"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Introduce job rotation to limit build-up of mental and physical fatigue.</w:t>
            </w:r>
          </w:p>
          <w:p w14:paraId="48C4D1A2" w14:textId="6B7AD326"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Reduce the amount of time spent performing physically and mentally demanding tasks.</w:t>
            </w:r>
          </w:p>
          <w:p w14:paraId="6A8BAAFF" w14:textId="05140655"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Schedule safety-critical work outside low body clock periods (ex. not between 2am and 6am).</w:t>
            </w:r>
          </w:p>
          <w:p w14:paraId="7510CFD9" w14:textId="5A0BC862" w:rsidR="00FC2568" w:rsidRPr="00D11147" w:rsidRDefault="001F613E" w:rsidP="00FC2568">
            <w:pPr>
              <w:pStyle w:val="Default"/>
              <w:numPr>
                <w:ilvl w:val="1"/>
                <w:numId w:val="28"/>
              </w:numPr>
              <w:spacing w:before="60" w:after="60"/>
              <w:rPr>
                <w:rFonts w:ascii="Corbel" w:hAnsi="Corbel"/>
                <w:sz w:val="20"/>
                <w:szCs w:val="20"/>
              </w:rPr>
            </w:pPr>
            <w:r w:rsidRPr="00D11147">
              <w:rPr>
                <w:rFonts w:ascii="Corbel" w:hAnsi="Corbel"/>
                <w:sz w:val="20"/>
                <w:szCs w:val="20"/>
              </w:rPr>
              <w:t xml:space="preserve">Manage </w:t>
            </w:r>
            <w:proofErr w:type="gramStart"/>
            <w:r w:rsidRPr="00D11147">
              <w:rPr>
                <w:rFonts w:ascii="Corbel" w:hAnsi="Corbel"/>
                <w:sz w:val="20"/>
                <w:szCs w:val="20"/>
              </w:rPr>
              <w:t>work load</w:t>
            </w:r>
            <w:proofErr w:type="gramEnd"/>
            <w:r w:rsidRPr="00D11147">
              <w:rPr>
                <w:rFonts w:ascii="Corbel" w:hAnsi="Corbel"/>
                <w:sz w:val="20"/>
                <w:szCs w:val="20"/>
              </w:rPr>
              <w:t xml:space="preserve"> and pace</w:t>
            </w:r>
            <w:r w:rsidR="00FC2568" w:rsidRPr="00D11147">
              <w:rPr>
                <w:rFonts w:ascii="Corbel" w:hAnsi="Corbel"/>
                <w:sz w:val="20"/>
                <w:szCs w:val="20"/>
              </w:rPr>
              <w:t>.</w:t>
            </w:r>
          </w:p>
          <w:p w14:paraId="09D557E2" w14:textId="03C41B4C"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Provide adequate breaks between shift</w:t>
            </w:r>
            <w:r w:rsidR="001F613E" w:rsidRPr="00D11147">
              <w:rPr>
                <w:rFonts w:ascii="Corbel" w:hAnsi="Corbel"/>
                <w:sz w:val="20"/>
                <w:szCs w:val="20"/>
              </w:rPr>
              <w:t>s</w:t>
            </w:r>
            <w:r w:rsidRPr="00D11147">
              <w:rPr>
                <w:rFonts w:ascii="Corbel" w:hAnsi="Corbel"/>
                <w:sz w:val="20"/>
                <w:szCs w:val="20"/>
              </w:rPr>
              <w:t xml:space="preserve"> to allow workers time needed for travelling, eating, </w:t>
            </w:r>
            <w:proofErr w:type="gramStart"/>
            <w:r w:rsidRPr="00D11147">
              <w:rPr>
                <w:rFonts w:ascii="Corbel" w:hAnsi="Corbel"/>
                <w:sz w:val="20"/>
                <w:szCs w:val="20"/>
              </w:rPr>
              <w:t>sleeping</w:t>
            </w:r>
            <w:proofErr w:type="gramEnd"/>
            <w:r w:rsidRPr="00D11147">
              <w:rPr>
                <w:rFonts w:ascii="Corbel" w:hAnsi="Corbel"/>
                <w:sz w:val="20"/>
                <w:szCs w:val="20"/>
              </w:rPr>
              <w:t xml:space="preserve"> and socializing.</w:t>
            </w:r>
          </w:p>
          <w:p w14:paraId="3DA55EC9" w14:textId="718DAA9A"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Limit shift length to 12 hours, including overtime.</w:t>
            </w:r>
          </w:p>
          <w:p w14:paraId="604A3F91" w14:textId="2A3D74C4"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 xml:space="preserve">If a split shift is necessary, ensure enough time </w:t>
            </w:r>
            <w:proofErr w:type="gramStart"/>
            <w:r w:rsidRPr="00D11147">
              <w:rPr>
                <w:rFonts w:ascii="Corbel" w:hAnsi="Corbel"/>
                <w:sz w:val="20"/>
                <w:szCs w:val="20"/>
              </w:rPr>
              <w:t>be</w:t>
            </w:r>
            <w:proofErr w:type="gramEnd"/>
            <w:r w:rsidRPr="00D11147">
              <w:rPr>
                <w:rFonts w:ascii="Corbel" w:hAnsi="Corbel"/>
                <w:sz w:val="20"/>
                <w:szCs w:val="20"/>
              </w:rPr>
              <w:t xml:space="preserve"> given to allow for sleep – workers must not be disturbed during sleep time.</w:t>
            </w:r>
          </w:p>
          <w:p w14:paraId="06F2C718" w14:textId="611C9E1E"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Ensure there are adequate resources on the job without placing excessive demands on staff.</w:t>
            </w:r>
          </w:p>
          <w:p w14:paraId="5EC6AF9F" w14:textId="05002884"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Ensure work demands gradually increase towards the middle of the shift and decrease toward the end.</w:t>
            </w:r>
          </w:p>
          <w:p w14:paraId="4708C855" w14:textId="77777777" w:rsidR="00FC2568" w:rsidRPr="00D11147" w:rsidRDefault="00FC2568" w:rsidP="00FC2568">
            <w:pPr>
              <w:pStyle w:val="Default"/>
              <w:numPr>
                <w:ilvl w:val="0"/>
                <w:numId w:val="28"/>
              </w:numPr>
              <w:spacing w:before="60" w:after="60"/>
              <w:rPr>
                <w:rFonts w:ascii="Corbel" w:hAnsi="Corbel"/>
                <w:sz w:val="20"/>
                <w:szCs w:val="20"/>
              </w:rPr>
            </w:pPr>
            <w:r w:rsidRPr="00D11147">
              <w:rPr>
                <w:rFonts w:ascii="Corbel" w:hAnsi="Corbel"/>
                <w:sz w:val="20"/>
                <w:szCs w:val="20"/>
              </w:rPr>
              <w:t>Special considerations should be given for night shift work, such as:</w:t>
            </w:r>
          </w:p>
          <w:p w14:paraId="0EAF9F23" w14:textId="237C0B64"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Perform night work only if it’s necessary – non-essential work should not be carried out at night.</w:t>
            </w:r>
          </w:p>
          <w:p w14:paraId="68CDD371" w14:textId="4DCAEC78" w:rsidR="00892434" w:rsidRPr="00D11147" w:rsidRDefault="00892434" w:rsidP="00FC2568">
            <w:pPr>
              <w:pStyle w:val="Default"/>
              <w:numPr>
                <w:ilvl w:val="1"/>
                <w:numId w:val="28"/>
              </w:numPr>
              <w:spacing w:before="60" w:after="60"/>
              <w:rPr>
                <w:rFonts w:ascii="Corbel" w:hAnsi="Corbel"/>
                <w:sz w:val="20"/>
                <w:szCs w:val="20"/>
              </w:rPr>
            </w:pPr>
            <w:r w:rsidRPr="00D11147">
              <w:rPr>
                <w:rFonts w:ascii="Corbel" w:hAnsi="Corbel"/>
                <w:sz w:val="20"/>
                <w:szCs w:val="20"/>
              </w:rPr>
              <w:t xml:space="preserve">Give adequate rest between each night worked. Do not disturb workers during their rest period between shifts. </w:t>
            </w:r>
          </w:p>
          <w:p w14:paraId="37E9F448" w14:textId="603D5061"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Keep sequential night shifts to a minimum (ex. no more than 4 in a row).</w:t>
            </w:r>
          </w:p>
          <w:p w14:paraId="29DCFB7A" w14:textId="2FC770D6"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Provide adequate period of non-work (rest and acclimatization to day shift) following a sequence of night shifts.</w:t>
            </w:r>
          </w:p>
          <w:p w14:paraId="202CB324" w14:textId="2F202D6B" w:rsidR="00FC2568" w:rsidRPr="00D11147" w:rsidRDefault="00FC2568" w:rsidP="00FC2568">
            <w:pPr>
              <w:pStyle w:val="Default"/>
              <w:numPr>
                <w:ilvl w:val="1"/>
                <w:numId w:val="28"/>
              </w:numPr>
              <w:spacing w:before="60" w:after="60"/>
              <w:rPr>
                <w:rFonts w:ascii="Corbel" w:hAnsi="Corbel"/>
                <w:sz w:val="20"/>
                <w:szCs w:val="20"/>
              </w:rPr>
            </w:pPr>
            <w:r w:rsidRPr="00D11147">
              <w:rPr>
                <w:rFonts w:ascii="Corbel" w:hAnsi="Corbel"/>
                <w:sz w:val="20"/>
                <w:szCs w:val="20"/>
              </w:rPr>
              <w:t xml:space="preserve">Except for emergencies, give at least 24 hours of notice before night work. Consider providing a longer period of notice so workers have adequate time to adjust activities. </w:t>
            </w:r>
          </w:p>
        </w:tc>
      </w:tr>
      <w:tr w:rsidR="00977198" w:rsidRPr="00D11147" w14:paraId="21A208EC" w14:textId="77777777" w:rsidTr="00FA1E29">
        <w:trPr>
          <w:trHeight w:val="755"/>
        </w:trPr>
        <w:tc>
          <w:tcPr>
            <w:tcW w:w="1620" w:type="dxa"/>
            <w:vAlign w:val="center"/>
          </w:tcPr>
          <w:p w14:paraId="211727CE" w14:textId="4F516CF8" w:rsidR="00977198" w:rsidRPr="00D11147" w:rsidRDefault="00977198" w:rsidP="005E2EA7">
            <w:pPr>
              <w:pStyle w:val="Default"/>
              <w:spacing w:before="60" w:after="60"/>
              <w:rPr>
                <w:rFonts w:ascii="Corbel" w:hAnsi="Corbel"/>
                <w:b/>
              </w:rPr>
            </w:pPr>
            <w:r w:rsidRPr="00D11147">
              <w:rPr>
                <w:rFonts w:ascii="Corbel" w:hAnsi="Corbel"/>
                <w:b/>
              </w:rPr>
              <w:t>Supervisor, worker</w:t>
            </w:r>
          </w:p>
        </w:tc>
        <w:tc>
          <w:tcPr>
            <w:tcW w:w="8820" w:type="dxa"/>
            <w:vAlign w:val="center"/>
          </w:tcPr>
          <w:p w14:paraId="105ED870" w14:textId="0ACDBA81" w:rsidR="00977198" w:rsidRPr="00D11147" w:rsidRDefault="00977198" w:rsidP="00977198">
            <w:pPr>
              <w:pStyle w:val="Default"/>
              <w:numPr>
                <w:ilvl w:val="0"/>
                <w:numId w:val="28"/>
              </w:numPr>
              <w:spacing w:before="60" w:after="60"/>
              <w:rPr>
                <w:rFonts w:ascii="Corbel" w:hAnsi="Corbel"/>
                <w:sz w:val="20"/>
                <w:szCs w:val="20"/>
              </w:rPr>
            </w:pPr>
            <w:r w:rsidRPr="00D11147">
              <w:rPr>
                <w:rFonts w:ascii="Corbel" w:hAnsi="Corbel"/>
                <w:sz w:val="20"/>
                <w:szCs w:val="20"/>
              </w:rPr>
              <w:t xml:space="preserve">Report any near misses and incidents as per incident reporting policy. </w:t>
            </w:r>
          </w:p>
        </w:tc>
      </w:tr>
    </w:tbl>
    <w:p w14:paraId="3FF779AF" w14:textId="77777777" w:rsidR="00C9789F" w:rsidRPr="00D11147" w:rsidRDefault="00C9789F" w:rsidP="00F032DF">
      <w:pPr>
        <w:pStyle w:val="Default"/>
        <w:rPr>
          <w:rFonts w:ascii="Corbel" w:hAnsi="Corbel"/>
          <w:b/>
          <w:sz w:val="22"/>
          <w:szCs w:val="22"/>
          <w:u w:val="single"/>
        </w:rPr>
      </w:pPr>
    </w:p>
    <w:p w14:paraId="3FF779B1" w14:textId="77777777" w:rsidR="00F032DF" w:rsidRPr="00D11147" w:rsidRDefault="00F032DF" w:rsidP="00F032DF">
      <w:pPr>
        <w:pStyle w:val="Default"/>
        <w:rPr>
          <w:rFonts w:ascii="Corbel" w:hAnsi="Corbel"/>
          <w:b/>
          <w:sz w:val="22"/>
          <w:szCs w:val="22"/>
          <w:u w:val="single"/>
        </w:rPr>
      </w:pPr>
    </w:p>
    <w:p w14:paraId="3FF779C6" w14:textId="77777777" w:rsidR="00F032DF" w:rsidRPr="00D11147" w:rsidRDefault="00F032DF" w:rsidP="00F032DF">
      <w:pPr>
        <w:rPr>
          <w:rFonts w:ascii="Corbel" w:hAnsi="Corbel" w:cs="Arial"/>
        </w:rPr>
      </w:pPr>
    </w:p>
    <w:p w14:paraId="3FF779C7" w14:textId="77777777" w:rsidR="00F032DF" w:rsidRPr="00D11147" w:rsidRDefault="00F032DF" w:rsidP="00F032DF">
      <w:pPr>
        <w:spacing w:after="0" w:line="240" w:lineRule="auto"/>
        <w:rPr>
          <w:rFonts w:ascii="Corbel" w:hAnsi="Corbel" w:cs="Arial"/>
          <w:lang w:bidi="ar-SA"/>
        </w:rPr>
      </w:pPr>
    </w:p>
    <w:p w14:paraId="3FF779D8" w14:textId="77777777" w:rsidR="00F032DF" w:rsidRPr="00D11147" w:rsidRDefault="00F032DF" w:rsidP="008C6235">
      <w:pPr>
        <w:tabs>
          <w:tab w:val="left" w:pos="3763"/>
        </w:tabs>
        <w:spacing w:after="0" w:line="240" w:lineRule="auto"/>
        <w:jc w:val="center"/>
        <w:rPr>
          <w:rFonts w:ascii="Corbel" w:hAnsi="Corbel" w:cs="Arial"/>
          <w:lang w:bidi="ar-SA"/>
        </w:rPr>
      </w:pPr>
    </w:p>
    <w:p w14:paraId="3FF779D9" w14:textId="77777777" w:rsidR="00F032DF" w:rsidRPr="00D11147" w:rsidRDefault="00F032DF" w:rsidP="00F032DF">
      <w:pPr>
        <w:tabs>
          <w:tab w:val="left" w:pos="3763"/>
        </w:tabs>
        <w:spacing w:after="0" w:line="240" w:lineRule="auto"/>
        <w:rPr>
          <w:rFonts w:ascii="Corbel" w:hAnsi="Corbel" w:cs="Arial"/>
          <w:lang w:bidi="ar-SA"/>
        </w:rPr>
      </w:pPr>
    </w:p>
    <w:p w14:paraId="3FF779DA" w14:textId="77777777" w:rsidR="00F032DF" w:rsidRPr="00D11147" w:rsidRDefault="00F032DF" w:rsidP="00F032DF">
      <w:pPr>
        <w:tabs>
          <w:tab w:val="left" w:pos="3763"/>
        </w:tabs>
        <w:spacing w:after="0" w:line="240" w:lineRule="auto"/>
        <w:rPr>
          <w:rFonts w:ascii="Corbel" w:hAnsi="Corbel" w:cs="Arial"/>
          <w:lang w:bidi="ar-SA"/>
        </w:rPr>
      </w:pPr>
    </w:p>
    <w:tbl>
      <w:tblPr>
        <w:tblStyle w:val="TableGrid"/>
        <w:tblW w:w="0" w:type="auto"/>
        <w:tblInd w:w="108" w:type="dxa"/>
        <w:tblLook w:val="04A0" w:firstRow="1" w:lastRow="0" w:firstColumn="1" w:lastColumn="0" w:noHBand="0" w:noVBand="1"/>
      </w:tblPr>
      <w:tblGrid>
        <w:gridCol w:w="1343"/>
        <w:gridCol w:w="2065"/>
        <w:gridCol w:w="784"/>
        <w:gridCol w:w="3370"/>
        <w:gridCol w:w="808"/>
        <w:gridCol w:w="1952"/>
      </w:tblGrid>
      <w:tr w:rsidR="00F032DF" w:rsidRPr="00D11147" w14:paraId="3FF779E1" w14:textId="77777777" w:rsidTr="00FA1E29">
        <w:trPr>
          <w:trHeight w:val="440"/>
        </w:trPr>
        <w:tc>
          <w:tcPr>
            <w:tcW w:w="1350" w:type="dxa"/>
            <w:vAlign w:val="center"/>
          </w:tcPr>
          <w:p w14:paraId="3FF779DB" w14:textId="52D2992C" w:rsidR="00F032DF" w:rsidRPr="00D11147" w:rsidRDefault="00F032DF" w:rsidP="00FA1E29">
            <w:pPr>
              <w:tabs>
                <w:tab w:val="left" w:pos="3763"/>
              </w:tabs>
              <w:spacing w:after="0" w:line="240" w:lineRule="auto"/>
              <w:rPr>
                <w:rFonts w:ascii="Corbel" w:hAnsi="Corbel" w:cs="Arial"/>
                <w:b/>
                <w:lang w:bidi="ar-SA"/>
              </w:rPr>
            </w:pPr>
            <w:r w:rsidRPr="00D11147">
              <w:rPr>
                <w:rFonts w:ascii="Corbel" w:hAnsi="Corbel" w:cs="Arial"/>
                <w:b/>
                <w:lang w:bidi="ar-SA"/>
              </w:rPr>
              <w:t xml:space="preserve">Written </w:t>
            </w:r>
            <w:r w:rsidR="00745E0D" w:rsidRPr="00D11147">
              <w:rPr>
                <w:rFonts w:ascii="Corbel" w:hAnsi="Corbel" w:cs="Arial"/>
                <w:b/>
                <w:lang w:bidi="ar-SA"/>
              </w:rPr>
              <w:t>by</w:t>
            </w:r>
            <w:r w:rsidRPr="00D11147">
              <w:rPr>
                <w:rFonts w:ascii="Corbel" w:hAnsi="Corbel" w:cs="Arial"/>
                <w:b/>
                <w:lang w:bidi="ar-SA"/>
              </w:rPr>
              <w:t>:</w:t>
            </w:r>
          </w:p>
        </w:tc>
        <w:tc>
          <w:tcPr>
            <w:tcW w:w="2094" w:type="dxa"/>
            <w:vAlign w:val="center"/>
          </w:tcPr>
          <w:p w14:paraId="3FF779DC" w14:textId="121E084A" w:rsidR="00F032DF" w:rsidRPr="0007342B" w:rsidRDefault="00F032DF" w:rsidP="00FA1E29">
            <w:pPr>
              <w:tabs>
                <w:tab w:val="left" w:pos="3763"/>
              </w:tabs>
              <w:spacing w:after="0" w:line="240" w:lineRule="auto"/>
              <w:rPr>
                <w:rFonts w:ascii="Corbel" w:hAnsi="Corbel" w:cs="Arial"/>
                <w:lang w:bidi="ar-SA"/>
              </w:rPr>
            </w:pPr>
          </w:p>
        </w:tc>
        <w:tc>
          <w:tcPr>
            <w:tcW w:w="786" w:type="dxa"/>
            <w:vAlign w:val="center"/>
          </w:tcPr>
          <w:p w14:paraId="3FF779DD" w14:textId="77777777" w:rsidR="00F032DF" w:rsidRPr="00D11147" w:rsidRDefault="00F032DF" w:rsidP="00FA1E29">
            <w:pPr>
              <w:tabs>
                <w:tab w:val="left" w:pos="3763"/>
              </w:tabs>
              <w:spacing w:after="0" w:line="240" w:lineRule="auto"/>
              <w:rPr>
                <w:rFonts w:ascii="Corbel" w:hAnsi="Corbel" w:cs="Arial"/>
                <w:b/>
                <w:lang w:bidi="ar-SA"/>
              </w:rPr>
            </w:pPr>
            <w:r w:rsidRPr="00D11147">
              <w:rPr>
                <w:rFonts w:ascii="Corbel" w:hAnsi="Corbel" w:cs="Arial"/>
                <w:b/>
                <w:lang w:bidi="ar-SA"/>
              </w:rPr>
              <w:t>Title:</w:t>
            </w:r>
          </w:p>
        </w:tc>
        <w:tc>
          <w:tcPr>
            <w:tcW w:w="3420" w:type="dxa"/>
            <w:vAlign w:val="center"/>
          </w:tcPr>
          <w:p w14:paraId="3FF779DE" w14:textId="2530C026" w:rsidR="00F032DF" w:rsidRPr="0007342B" w:rsidRDefault="00F032DF" w:rsidP="0007342B">
            <w:pPr>
              <w:tabs>
                <w:tab w:val="left" w:pos="3763"/>
              </w:tabs>
              <w:spacing w:after="0" w:line="240" w:lineRule="auto"/>
              <w:rPr>
                <w:rFonts w:ascii="Corbel" w:hAnsi="Corbel" w:cs="Arial"/>
                <w:lang w:bidi="ar-SA"/>
              </w:rPr>
            </w:pPr>
          </w:p>
        </w:tc>
        <w:tc>
          <w:tcPr>
            <w:tcW w:w="810" w:type="dxa"/>
            <w:vAlign w:val="center"/>
          </w:tcPr>
          <w:p w14:paraId="3FF779DF" w14:textId="77777777" w:rsidR="00F032DF" w:rsidRPr="00D11147" w:rsidRDefault="00F032DF" w:rsidP="00FA1E29">
            <w:pPr>
              <w:tabs>
                <w:tab w:val="left" w:pos="3763"/>
              </w:tabs>
              <w:spacing w:after="0" w:line="240" w:lineRule="auto"/>
              <w:rPr>
                <w:rFonts w:ascii="Corbel" w:hAnsi="Corbel" w:cs="Arial"/>
                <w:b/>
                <w:lang w:bidi="ar-SA"/>
              </w:rPr>
            </w:pPr>
            <w:r w:rsidRPr="00D11147">
              <w:rPr>
                <w:rFonts w:ascii="Corbel" w:hAnsi="Corbel" w:cs="Arial"/>
                <w:b/>
                <w:lang w:bidi="ar-SA"/>
              </w:rPr>
              <w:t>Dept.</w:t>
            </w:r>
          </w:p>
        </w:tc>
        <w:tc>
          <w:tcPr>
            <w:tcW w:w="1980" w:type="dxa"/>
            <w:vAlign w:val="center"/>
          </w:tcPr>
          <w:p w14:paraId="3FF779E0" w14:textId="5A482D4C" w:rsidR="00F032DF" w:rsidRPr="0007342B" w:rsidRDefault="00F032DF" w:rsidP="00FA1E29">
            <w:pPr>
              <w:tabs>
                <w:tab w:val="left" w:pos="3763"/>
              </w:tabs>
              <w:spacing w:after="0" w:line="240" w:lineRule="auto"/>
              <w:rPr>
                <w:rFonts w:ascii="Corbel" w:hAnsi="Corbel" w:cs="Arial"/>
                <w:lang w:bidi="ar-SA"/>
              </w:rPr>
            </w:pPr>
          </w:p>
        </w:tc>
      </w:tr>
    </w:tbl>
    <w:p w14:paraId="3FF779E2" w14:textId="77777777" w:rsidR="00BE2127" w:rsidRPr="00D11147" w:rsidRDefault="00BE2127" w:rsidP="0005743D">
      <w:pPr>
        <w:tabs>
          <w:tab w:val="left" w:pos="3763"/>
        </w:tabs>
        <w:rPr>
          <w:rFonts w:ascii="Corbel" w:hAnsi="Corbel" w:cs="Arial"/>
          <w:lang w:bidi="ar-SA"/>
        </w:rPr>
      </w:pPr>
    </w:p>
    <w:sectPr w:rsidR="00BE2127" w:rsidRPr="00D11147" w:rsidSect="00C139AE">
      <w:headerReference w:type="even" r:id="rId17"/>
      <w:headerReference w:type="default" r:id="rId18"/>
      <w:footerReference w:type="default" r:id="rId19"/>
      <w:headerReference w:type="first" r:id="rId20"/>
      <w:type w:val="continuous"/>
      <w:pgSz w:w="12240" w:h="15840"/>
      <w:pgMar w:top="36" w:right="900" w:bottom="720" w:left="900" w:header="576" w:footer="258" w:gutter="0"/>
      <w:pgBorders w:offsetFrom="page">
        <w:top w:val="single" w:sz="4" w:space="24" w:color="auto"/>
        <w:left w:val="single" w:sz="4" w:space="24" w:color="auto"/>
        <w:bottom w:val="single" w:sz="4" w:space="24" w:color="auto"/>
        <w:right w:val="single" w:sz="4" w:space="24" w:color="auto"/>
      </w:pgBorders>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79E5" w14:textId="77777777" w:rsidR="00485682" w:rsidRDefault="00485682" w:rsidP="00452B78">
      <w:pPr>
        <w:spacing w:line="240" w:lineRule="auto"/>
      </w:pPr>
      <w:r>
        <w:separator/>
      </w:r>
    </w:p>
  </w:endnote>
  <w:endnote w:type="continuationSeparator" w:id="0">
    <w:p w14:paraId="3FF779E6" w14:textId="77777777" w:rsidR="00485682" w:rsidRDefault="00485682" w:rsidP="00452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vaOnePro">
    <w:altName w:val="Calibri"/>
    <w:panose1 w:val="00000000000000000000"/>
    <w:charset w:val="00"/>
    <w:family w:val="modern"/>
    <w:notTrueType/>
    <w:pitch w:val="variable"/>
    <w:sig w:usb0="A00002AF" w:usb1="5000205B" w:usb2="00000000" w:usb3="00000000" w:csb0="0000019F" w:csb1="00000000"/>
  </w:font>
  <w:font w:name="PrivaThreePro">
    <w:altName w:val="Arial"/>
    <w:panose1 w:val="00000000000000000000"/>
    <w:charset w:val="00"/>
    <w:family w:val="modern"/>
    <w:notTrueType/>
    <w:pitch w:val="variable"/>
    <w:sig w:usb0="A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160"/>
      <w:gridCol w:w="3600"/>
      <w:gridCol w:w="2610"/>
    </w:tblGrid>
    <w:tr w:rsidR="008A5533" w:rsidRPr="00FC2137" w14:paraId="3FF779F0" w14:textId="77777777" w:rsidTr="00FC2137">
      <w:trPr>
        <w:trHeight w:val="360"/>
      </w:trPr>
      <w:tc>
        <w:tcPr>
          <w:tcW w:w="2070" w:type="dxa"/>
          <w:vAlign w:val="center"/>
        </w:tcPr>
        <w:p w14:paraId="3FF779EC" w14:textId="77777777" w:rsidR="008A5533" w:rsidRPr="0007342B" w:rsidRDefault="008A5533" w:rsidP="00FC2137">
          <w:pPr>
            <w:jc w:val="center"/>
            <w:rPr>
              <w:rFonts w:ascii="Corbel" w:hAnsi="Corbel"/>
              <w:b/>
              <w:sz w:val="18"/>
              <w:szCs w:val="18"/>
            </w:rPr>
          </w:pPr>
          <w:r w:rsidRPr="0007342B">
            <w:rPr>
              <w:rFonts w:ascii="Corbel" w:hAnsi="Corbel"/>
              <w:b/>
              <w:sz w:val="18"/>
              <w:szCs w:val="18"/>
            </w:rPr>
            <w:t>Effective Date</w:t>
          </w:r>
        </w:p>
      </w:tc>
      <w:tc>
        <w:tcPr>
          <w:tcW w:w="2160" w:type="dxa"/>
          <w:vAlign w:val="center"/>
        </w:tcPr>
        <w:p w14:paraId="3FF779ED" w14:textId="77777777" w:rsidR="008A5533" w:rsidRPr="0007342B" w:rsidRDefault="008A5533" w:rsidP="00FC2137">
          <w:pPr>
            <w:jc w:val="center"/>
            <w:rPr>
              <w:rFonts w:ascii="Corbel" w:hAnsi="Corbel"/>
              <w:b/>
              <w:sz w:val="18"/>
              <w:szCs w:val="18"/>
            </w:rPr>
          </w:pPr>
          <w:r w:rsidRPr="0007342B">
            <w:rPr>
              <w:rFonts w:ascii="Corbel" w:hAnsi="Corbel"/>
              <w:b/>
              <w:sz w:val="18"/>
              <w:szCs w:val="18"/>
            </w:rPr>
            <w:t>Revised Date</w:t>
          </w:r>
        </w:p>
      </w:tc>
      <w:tc>
        <w:tcPr>
          <w:tcW w:w="3600" w:type="dxa"/>
          <w:vAlign w:val="center"/>
        </w:tcPr>
        <w:p w14:paraId="3FF779EE" w14:textId="21034147" w:rsidR="008A5533" w:rsidRPr="0007342B" w:rsidRDefault="008A5533" w:rsidP="00FC2137">
          <w:pPr>
            <w:jc w:val="center"/>
            <w:rPr>
              <w:rFonts w:ascii="Corbel" w:hAnsi="Corbel"/>
              <w:b/>
              <w:sz w:val="18"/>
              <w:szCs w:val="18"/>
            </w:rPr>
          </w:pPr>
          <w:r w:rsidRPr="0007342B">
            <w:rPr>
              <w:rFonts w:ascii="Corbel" w:hAnsi="Corbel"/>
              <w:b/>
              <w:sz w:val="18"/>
              <w:szCs w:val="18"/>
            </w:rPr>
            <w:t xml:space="preserve">Authorized </w:t>
          </w:r>
          <w:r w:rsidR="00745E0D" w:rsidRPr="0007342B">
            <w:rPr>
              <w:rFonts w:ascii="Corbel" w:hAnsi="Corbel"/>
              <w:b/>
              <w:sz w:val="18"/>
              <w:szCs w:val="18"/>
            </w:rPr>
            <w:t>by</w:t>
          </w:r>
        </w:p>
      </w:tc>
      <w:tc>
        <w:tcPr>
          <w:tcW w:w="2610" w:type="dxa"/>
          <w:vAlign w:val="center"/>
        </w:tcPr>
        <w:p w14:paraId="3FF779EF" w14:textId="2C1F23B5" w:rsidR="008A5533" w:rsidRPr="0007342B" w:rsidRDefault="008A5533" w:rsidP="00FC2137">
          <w:pPr>
            <w:jc w:val="center"/>
            <w:rPr>
              <w:rFonts w:ascii="Corbel" w:hAnsi="Corbel"/>
              <w:b/>
              <w:sz w:val="18"/>
              <w:szCs w:val="18"/>
            </w:rPr>
          </w:pPr>
          <w:r w:rsidRPr="0007342B">
            <w:rPr>
              <w:rFonts w:ascii="Corbel" w:hAnsi="Corbel"/>
              <w:b/>
              <w:sz w:val="18"/>
              <w:szCs w:val="18"/>
            </w:rPr>
            <w:t xml:space="preserve">Approved </w:t>
          </w:r>
          <w:r w:rsidR="00745E0D" w:rsidRPr="0007342B">
            <w:rPr>
              <w:rFonts w:ascii="Corbel" w:hAnsi="Corbel"/>
              <w:b/>
              <w:sz w:val="18"/>
              <w:szCs w:val="18"/>
            </w:rPr>
            <w:t>by</w:t>
          </w:r>
        </w:p>
      </w:tc>
    </w:tr>
    <w:tr w:rsidR="008A5533" w:rsidRPr="00FC2137" w14:paraId="3FF779F5" w14:textId="77777777" w:rsidTr="00FC2137">
      <w:trPr>
        <w:trHeight w:val="360"/>
      </w:trPr>
      <w:tc>
        <w:tcPr>
          <w:tcW w:w="2070" w:type="dxa"/>
        </w:tcPr>
        <w:p w14:paraId="3FF779F1" w14:textId="1565EA53" w:rsidR="008A5533" w:rsidRPr="0007342B" w:rsidRDefault="008A5533" w:rsidP="0005743D">
          <w:pPr>
            <w:jc w:val="center"/>
            <w:rPr>
              <w:rFonts w:ascii="Corbel" w:hAnsi="Corbel"/>
              <w:sz w:val="18"/>
              <w:szCs w:val="18"/>
            </w:rPr>
          </w:pPr>
        </w:p>
      </w:tc>
      <w:tc>
        <w:tcPr>
          <w:tcW w:w="2160" w:type="dxa"/>
        </w:tcPr>
        <w:p w14:paraId="3FF779F2" w14:textId="01DB3AB0" w:rsidR="008A5533" w:rsidRPr="0007342B" w:rsidRDefault="008A5533" w:rsidP="0005743D">
          <w:pPr>
            <w:jc w:val="center"/>
            <w:rPr>
              <w:rFonts w:ascii="Corbel" w:hAnsi="Corbel"/>
              <w:sz w:val="18"/>
              <w:szCs w:val="18"/>
            </w:rPr>
          </w:pPr>
        </w:p>
      </w:tc>
      <w:tc>
        <w:tcPr>
          <w:tcW w:w="3600" w:type="dxa"/>
        </w:tcPr>
        <w:p w14:paraId="3FF779F3" w14:textId="52671ED2" w:rsidR="008A5533" w:rsidRPr="0007342B" w:rsidRDefault="008A5533" w:rsidP="0005743D">
          <w:pPr>
            <w:jc w:val="center"/>
            <w:rPr>
              <w:rFonts w:ascii="Corbel" w:hAnsi="Corbel"/>
              <w:sz w:val="18"/>
              <w:szCs w:val="18"/>
            </w:rPr>
          </w:pPr>
        </w:p>
      </w:tc>
      <w:tc>
        <w:tcPr>
          <w:tcW w:w="2610" w:type="dxa"/>
        </w:tcPr>
        <w:p w14:paraId="3FF779F4" w14:textId="59163090" w:rsidR="008A5533" w:rsidRPr="00BE5581" w:rsidRDefault="008A5533" w:rsidP="00BE5581">
          <w:pPr>
            <w:spacing w:after="0" w:line="240" w:lineRule="auto"/>
            <w:rPr>
              <w:rFonts w:ascii="Monotype Corsiva" w:eastAsiaTheme="minorHAnsi" w:hAnsi="Monotype Corsiva"/>
              <w:b/>
              <w:sz w:val="22"/>
              <w:lang w:bidi="ar-SA"/>
            </w:rPr>
          </w:pPr>
        </w:p>
      </w:tc>
    </w:tr>
  </w:tbl>
  <w:p w14:paraId="3FF779F6" w14:textId="77777777" w:rsidR="008A5533" w:rsidRDefault="008A5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160"/>
      <w:gridCol w:w="3600"/>
      <w:gridCol w:w="2610"/>
    </w:tblGrid>
    <w:tr w:rsidR="008A5533" w:rsidRPr="0005743D" w14:paraId="3FF779FC" w14:textId="77777777" w:rsidTr="00FC2137">
      <w:trPr>
        <w:trHeight w:val="288"/>
      </w:trPr>
      <w:tc>
        <w:tcPr>
          <w:tcW w:w="2070" w:type="dxa"/>
          <w:vAlign w:val="center"/>
        </w:tcPr>
        <w:p w14:paraId="3FF779F8" w14:textId="77777777" w:rsidR="008A5533" w:rsidRPr="0007342B" w:rsidRDefault="008A5533" w:rsidP="00FC2137">
          <w:pPr>
            <w:jc w:val="center"/>
            <w:rPr>
              <w:rFonts w:ascii="Corbel" w:hAnsi="Corbel"/>
              <w:b/>
              <w:sz w:val="18"/>
              <w:szCs w:val="18"/>
            </w:rPr>
          </w:pPr>
          <w:r w:rsidRPr="0007342B">
            <w:rPr>
              <w:rFonts w:ascii="Corbel" w:hAnsi="Corbel"/>
              <w:b/>
              <w:sz w:val="18"/>
              <w:szCs w:val="18"/>
            </w:rPr>
            <w:t>Effective Date</w:t>
          </w:r>
        </w:p>
      </w:tc>
      <w:tc>
        <w:tcPr>
          <w:tcW w:w="2160" w:type="dxa"/>
          <w:vAlign w:val="center"/>
        </w:tcPr>
        <w:p w14:paraId="3FF779F9" w14:textId="77777777" w:rsidR="008A5533" w:rsidRPr="0007342B" w:rsidRDefault="008A5533" w:rsidP="00FC2137">
          <w:pPr>
            <w:jc w:val="center"/>
            <w:rPr>
              <w:rFonts w:ascii="Corbel" w:hAnsi="Corbel"/>
              <w:b/>
              <w:sz w:val="18"/>
              <w:szCs w:val="18"/>
            </w:rPr>
          </w:pPr>
          <w:r w:rsidRPr="0007342B">
            <w:rPr>
              <w:rFonts w:ascii="Corbel" w:hAnsi="Corbel"/>
              <w:b/>
              <w:sz w:val="18"/>
              <w:szCs w:val="18"/>
            </w:rPr>
            <w:t>Revised Date</w:t>
          </w:r>
        </w:p>
      </w:tc>
      <w:tc>
        <w:tcPr>
          <w:tcW w:w="3600" w:type="dxa"/>
          <w:vAlign w:val="center"/>
        </w:tcPr>
        <w:p w14:paraId="3FF779FA" w14:textId="4ACB139B" w:rsidR="008A5533" w:rsidRPr="0007342B" w:rsidRDefault="00745E0D" w:rsidP="00FC2137">
          <w:pPr>
            <w:jc w:val="center"/>
            <w:rPr>
              <w:rFonts w:ascii="Corbel" w:hAnsi="Corbel"/>
              <w:b/>
              <w:sz w:val="18"/>
              <w:szCs w:val="18"/>
            </w:rPr>
          </w:pPr>
          <w:r w:rsidRPr="0007342B">
            <w:rPr>
              <w:rFonts w:ascii="Corbel" w:hAnsi="Corbel"/>
              <w:b/>
              <w:sz w:val="18"/>
              <w:szCs w:val="18"/>
            </w:rPr>
            <w:t>Authorized b</w:t>
          </w:r>
          <w:r w:rsidR="008A5533" w:rsidRPr="0007342B">
            <w:rPr>
              <w:rFonts w:ascii="Corbel" w:hAnsi="Corbel"/>
              <w:b/>
              <w:sz w:val="18"/>
              <w:szCs w:val="18"/>
            </w:rPr>
            <w:t>y</w:t>
          </w:r>
        </w:p>
      </w:tc>
      <w:tc>
        <w:tcPr>
          <w:tcW w:w="2610" w:type="dxa"/>
          <w:vAlign w:val="center"/>
        </w:tcPr>
        <w:p w14:paraId="3FF779FB" w14:textId="0CB7B2C8" w:rsidR="008A5533" w:rsidRPr="0007342B" w:rsidRDefault="008A5533" w:rsidP="00FC2137">
          <w:pPr>
            <w:jc w:val="center"/>
            <w:rPr>
              <w:rFonts w:ascii="Corbel" w:hAnsi="Corbel"/>
              <w:b/>
              <w:sz w:val="18"/>
              <w:szCs w:val="18"/>
            </w:rPr>
          </w:pPr>
          <w:r w:rsidRPr="0007342B">
            <w:rPr>
              <w:rFonts w:ascii="Corbel" w:hAnsi="Corbel"/>
              <w:b/>
              <w:sz w:val="18"/>
              <w:szCs w:val="18"/>
            </w:rPr>
            <w:t xml:space="preserve">Approved </w:t>
          </w:r>
          <w:r w:rsidR="00745E0D" w:rsidRPr="0007342B">
            <w:rPr>
              <w:rFonts w:ascii="Corbel" w:hAnsi="Corbel"/>
              <w:b/>
              <w:sz w:val="18"/>
              <w:szCs w:val="18"/>
            </w:rPr>
            <w:t>by</w:t>
          </w:r>
        </w:p>
      </w:tc>
    </w:tr>
    <w:tr w:rsidR="008A5533" w:rsidRPr="0005743D" w14:paraId="3FF77A01" w14:textId="77777777" w:rsidTr="009074A6">
      <w:trPr>
        <w:trHeight w:val="288"/>
      </w:trPr>
      <w:tc>
        <w:tcPr>
          <w:tcW w:w="2070" w:type="dxa"/>
        </w:tcPr>
        <w:p w14:paraId="3FF779FD" w14:textId="4351DFBA" w:rsidR="008A5533" w:rsidRPr="0007342B" w:rsidRDefault="008A5533" w:rsidP="00351643">
          <w:pPr>
            <w:jc w:val="center"/>
            <w:rPr>
              <w:rFonts w:ascii="Corbel" w:hAnsi="Corbel"/>
              <w:sz w:val="18"/>
              <w:szCs w:val="18"/>
            </w:rPr>
          </w:pPr>
        </w:p>
      </w:tc>
      <w:tc>
        <w:tcPr>
          <w:tcW w:w="2160" w:type="dxa"/>
        </w:tcPr>
        <w:p w14:paraId="3FF779FE" w14:textId="3700AD20" w:rsidR="008A5533" w:rsidRPr="0007342B" w:rsidRDefault="008A5533" w:rsidP="00DA02C8">
          <w:pPr>
            <w:jc w:val="center"/>
            <w:rPr>
              <w:rFonts w:ascii="Corbel" w:hAnsi="Corbel"/>
              <w:sz w:val="18"/>
              <w:szCs w:val="18"/>
            </w:rPr>
          </w:pPr>
        </w:p>
      </w:tc>
      <w:tc>
        <w:tcPr>
          <w:tcW w:w="3600" w:type="dxa"/>
        </w:tcPr>
        <w:p w14:paraId="3FF779FF" w14:textId="2FFE7433" w:rsidR="008A5533" w:rsidRPr="0007342B" w:rsidRDefault="008A5533" w:rsidP="00DA02C8">
          <w:pPr>
            <w:jc w:val="center"/>
            <w:rPr>
              <w:rFonts w:ascii="Corbel" w:hAnsi="Corbel"/>
              <w:sz w:val="18"/>
              <w:szCs w:val="18"/>
            </w:rPr>
          </w:pPr>
        </w:p>
      </w:tc>
      <w:tc>
        <w:tcPr>
          <w:tcW w:w="2610" w:type="dxa"/>
        </w:tcPr>
        <w:p w14:paraId="3FF77A00" w14:textId="4FBC9E9F" w:rsidR="008A5533" w:rsidRPr="00BE5581" w:rsidRDefault="008A5533" w:rsidP="00BE5581">
          <w:pPr>
            <w:spacing w:after="0" w:line="240" w:lineRule="auto"/>
            <w:rPr>
              <w:rFonts w:ascii="Monotype Corsiva" w:eastAsiaTheme="minorHAnsi" w:hAnsi="Monotype Corsiva"/>
              <w:b/>
              <w:sz w:val="22"/>
              <w:lang w:bidi="ar-SA"/>
            </w:rPr>
          </w:pPr>
        </w:p>
      </w:tc>
    </w:tr>
  </w:tbl>
  <w:p w14:paraId="3FF77A02" w14:textId="77777777" w:rsidR="008A5533" w:rsidRPr="00D63BF2" w:rsidRDefault="008A5533" w:rsidP="00D6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79E3" w14:textId="77777777" w:rsidR="00485682" w:rsidRDefault="00485682" w:rsidP="00452B78">
      <w:pPr>
        <w:spacing w:line="240" w:lineRule="auto"/>
      </w:pPr>
      <w:r>
        <w:separator/>
      </w:r>
    </w:p>
  </w:footnote>
  <w:footnote w:type="continuationSeparator" w:id="0">
    <w:p w14:paraId="3FF779E4" w14:textId="77777777" w:rsidR="00485682" w:rsidRDefault="00485682" w:rsidP="00452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0D6C" w14:textId="16A667E5" w:rsidR="008430FD" w:rsidRDefault="00CB6293">
    <w:pPr>
      <w:pStyle w:val="Header"/>
    </w:pPr>
    <w:r>
      <w:rPr>
        <w:noProof/>
      </w:rPr>
      <w:pict w14:anchorId="5BA2F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0454" o:spid="_x0000_s101378" type="#_x0000_t136" style="position:absolute;margin-left:0;margin-top:0;width:572.45pt;height:163.55pt;rotation:315;z-index:-251655168;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79E7" w14:textId="61621170" w:rsidR="008A5533" w:rsidRPr="00D11147" w:rsidRDefault="00CB6293" w:rsidP="00461C49">
    <w:pPr>
      <w:pStyle w:val="Formnumber"/>
      <w:rPr>
        <w:rFonts w:ascii="Corbel" w:hAnsi="Corbel"/>
      </w:rPr>
    </w:pPr>
    <w:r>
      <w:rPr>
        <w:noProof/>
      </w:rPr>
      <w:pict w14:anchorId="6F2B0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0455" o:spid="_x0000_s101379" type="#_x0000_t136" style="position:absolute;left:0;text-align:left;margin-left:0;margin-top:0;width:572.45pt;height:163.55pt;rotation:315;z-index:-251653120;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p w14:paraId="3FF779E8" w14:textId="6319ABC8" w:rsidR="008A5533" w:rsidRPr="00D11147" w:rsidRDefault="00A047C5" w:rsidP="00D11147">
    <w:pPr>
      <w:pStyle w:val="MainTitle"/>
      <w:rPr>
        <w:rFonts w:ascii="Corbel" w:hAnsi="Corbel"/>
      </w:rPr>
    </w:pPr>
    <w:r w:rsidRPr="00D11147">
      <w:rPr>
        <w:rFonts w:ascii="Corbel" w:hAnsi="Corbel"/>
      </w:rPr>
      <w:t>Workplace Fatigue</w:t>
    </w:r>
  </w:p>
  <w:p w14:paraId="3FF779E9" w14:textId="2DCFFFEE" w:rsidR="008A5533" w:rsidRPr="00D11147" w:rsidRDefault="00B471BC" w:rsidP="00D11147">
    <w:pPr>
      <w:pStyle w:val="MainTitle"/>
      <w:rPr>
        <w:rFonts w:ascii="Corbel" w:hAnsi="Corbel"/>
      </w:rPr>
    </w:pPr>
    <w:r w:rsidRPr="00D11147">
      <w:rPr>
        <w:rFonts w:ascii="Corbel" w:hAnsi="Corbel"/>
      </w:rPr>
      <w:t xml:space="preserve">           </w:t>
    </w:r>
    <w:r w:rsidR="00B03613" w:rsidRPr="00D11147">
      <w:rPr>
        <w:rFonts w:ascii="Corbel" w:hAnsi="Corbel"/>
      </w:rPr>
      <w:t xml:space="preserve">                              </w:t>
    </w:r>
    <w:r w:rsidR="00CB6293">
      <w:rPr>
        <w:rFonts w:ascii="Corbel" w:hAnsi="Corbel"/>
      </w:rPr>
      <w:t xml:space="preserve">Sample </w:t>
    </w:r>
    <w:r w:rsidR="008A5533" w:rsidRPr="00D11147">
      <w:rPr>
        <w:rFonts w:ascii="Corbel" w:hAnsi="Corbel"/>
      </w:rPr>
      <w:t>Safe Work Procedure</w:t>
    </w:r>
  </w:p>
  <w:p w14:paraId="3FF779EA" w14:textId="0EA633E4" w:rsidR="008A5533" w:rsidRPr="00D11147" w:rsidRDefault="001C0661" w:rsidP="001C0661">
    <w:pPr>
      <w:pStyle w:val="SecondTitle"/>
      <w:tabs>
        <w:tab w:val="left" w:pos="1612"/>
        <w:tab w:val="right" w:pos="10426"/>
      </w:tabs>
      <w:jc w:val="left"/>
      <w:rPr>
        <w:rFonts w:ascii="Corbel" w:hAnsi="Corbel"/>
        <w:sz w:val="18"/>
      </w:rPr>
    </w:pPr>
    <w:r w:rsidRPr="00D11147">
      <w:rPr>
        <w:rFonts w:ascii="Corbel" w:hAnsi="Corbel"/>
        <w:sz w:val="18"/>
      </w:rPr>
      <w:tab/>
    </w:r>
    <w:r w:rsidRPr="00D11147">
      <w:rPr>
        <w:rFonts w:ascii="Corbel" w:hAnsi="Corbel"/>
        <w:sz w:val="18"/>
      </w:rPr>
      <w:tab/>
    </w:r>
    <w:r w:rsidRPr="00D11147">
      <w:rPr>
        <w:rFonts w:ascii="Corbel" w:hAnsi="Corbel"/>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44E3" w14:textId="7E7EDE05" w:rsidR="008430FD" w:rsidRDefault="00CB6293">
    <w:pPr>
      <w:pStyle w:val="Header"/>
    </w:pPr>
    <w:r>
      <w:rPr>
        <w:noProof/>
      </w:rPr>
      <w:pict w14:anchorId="1FF7B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0453" o:spid="_x0000_s101377" type="#_x0000_t136" style="position:absolute;margin-left:0;margin-top:0;width:572.45pt;height:163.55pt;rotation:315;z-index:-251657216;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7A3A" w14:textId="580AF90C" w:rsidR="008430FD" w:rsidRDefault="00CB6293">
    <w:pPr>
      <w:pStyle w:val="Header"/>
    </w:pPr>
    <w:r>
      <w:rPr>
        <w:noProof/>
      </w:rPr>
      <w:pict w14:anchorId="0EFB4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0457" o:spid="_x0000_s101381" type="#_x0000_t136" style="position:absolute;margin-left:0;margin-top:0;width:572.45pt;height:163.55pt;rotation:315;z-index:-251649024;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79F7" w14:textId="01C22AB7" w:rsidR="008A5533" w:rsidRPr="0007342B" w:rsidRDefault="00CB6293" w:rsidP="0007342B">
    <w:pPr>
      <w:pStyle w:val="Header"/>
      <w:tabs>
        <w:tab w:val="clear" w:pos="4680"/>
        <w:tab w:val="clear" w:pos="9360"/>
        <w:tab w:val="center" w:pos="5040"/>
        <w:tab w:val="right" w:pos="10710"/>
      </w:tabs>
      <w:rPr>
        <w:rFonts w:ascii="Corbel" w:hAnsi="Corbel"/>
      </w:rPr>
    </w:pPr>
    <w:r>
      <w:rPr>
        <w:noProof/>
      </w:rPr>
      <w:pict w14:anchorId="03843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0458" o:spid="_x0000_s101382" type="#_x0000_t136" style="position:absolute;margin-left:0;margin-top:0;width:572.45pt;height:163.55pt;rotation:315;z-index:-251646976;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r w:rsidR="008A5533" w:rsidRPr="0007342B">
      <w:rPr>
        <w:rFonts w:ascii="Corbel" w:hAnsi="Corbel"/>
        <w:sz w:val="18"/>
      </w:rPr>
      <w:t xml:space="preserve">                                             </w:t>
    </w:r>
    <w:r w:rsidR="0007342B">
      <w:rPr>
        <w:rFonts w:ascii="Corbel" w:hAnsi="Corbel"/>
        <w:sz w:val="18"/>
      </w:rPr>
      <w:tab/>
    </w:r>
    <w:r w:rsidR="008A5533" w:rsidRPr="0007342B">
      <w:rPr>
        <w:rFonts w:ascii="Corbel" w:hAnsi="Corbel"/>
        <w:sz w:val="18"/>
      </w:rPr>
      <w:t xml:space="preserve">           </w:t>
    </w:r>
    <w:r w:rsidR="00365A4A" w:rsidRPr="0007342B">
      <w:rPr>
        <w:rFonts w:ascii="Corbel" w:hAnsi="Corbel"/>
        <w:sz w:val="18"/>
      </w:rPr>
      <w:t>Workplace Fatigue</w:t>
    </w:r>
    <w:r w:rsidR="008A5533" w:rsidRPr="0007342B">
      <w:rPr>
        <w:rFonts w:ascii="Corbel" w:hAnsi="Corbel"/>
        <w:sz w:val="18"/>
      </w:rPr>
      <w:t xml:space="preserve"> - SWP</w:t>
    </w:r>
    <w:r w:rsidR="008A5533" w:rsidRPr="0007342B">
      <w:rPr>
        <w:rFonts w:ascii="Corbel" w:hAnsi="Corbel"/>
      </w:rPr>
      <w:tab/>
      <w:t xml:space="preserve">Page </w:t>
    </w:r>
    <w:r w:rsidR="00362F3C" w:rsidRPr="0007342B">
      <w:rPr>
        <w:rFonts w:ascii="Corbel" w:hAnsi="Corbel"/>
      </w:rPr>
      <w:fldChar w:fldCharType="begin"/>
    </w:r>
    <w:r w:rsidR="00362F3C" w:rsidRPr="0007342B">
      <w:rPr>
        <w:rFonts w:ascii="Corbel" w:hAnsi="Corbel"/>
      </w:rPr>
      <w:instrText xml:space="preserve"> PAGE </w:instrText>
    </w:r>
    <w:r w:rsidR="00362F3C" w:rsidRPr="0007342B">
      <w:rPr>
        <w:rFonts w:ascii="Corbel" w:hAnsi="Corbel"/>
      </w:rPr>
      <w:fldChar w:fldCharType="separate"/>
    </w:r>
    <w:r w:rsidR="009D24CA">
      <w:rPr>
        <w:rFonts w:ascii="Corbel" w:hAnsi="Corbel"/>
        <w:noProof/>
      </w:rPr>
      <w:t>2</w:t>
    </w:r>
    <w:r w:rsidR="00362F3C" w:rsidRPr="0007342B">
      <w:rPr>
        <w:rFonts w:ascii="Corbel" w:hAnsi="Corbel"/>
        <w:noProof/>
      </w:rPr>
      <w:fldChar w:fldCharType="end"/>
    </w:r>
    <w:r w:rsidR="008A5533" w:rsidRPr="0007342B">
      <w:rPr>
        <w:rFonts w:ascii="Corbel" w:hAnsi="Corbel"/>
      </w:rPr>
      <w:t xml:space="preserve"> of </w:t>
    </w:r>
    <w:r w:rsidR="00362F3C" w:rsidRPr="0007342B">
      <w:rPr>
        <w:rFonts w:ascii="Corbel" w:hAnsi="Corbel"/>
      </w:rPr>
      <w:fldChar w:fldCharType="begin"/>
    </w:r>
    <w:r w:rsidR="00362F3C" w:rsidRPr="0007342B">
      <w:rPr>
        <w:rFonts w:ascii="Corbel" w:hAnsi="Corbel"/>
      </w:rPr>
      <w:instrText xml:space="preserve"> NUMPAGES  </w:instrText>
    </w:r>
    <w:r w:rsidR="00362F3C" w:rsidRPr="0007342B">
      <w:rPr>
        <w:rFonts w:ascii="Corbel" w:hAnsi="Corbel"/>
      </w:rPr>
      <w:fldChar w:fldCharType="separate"/>
    </w:r>
    <w:r w:rsidR="009D24CA">
      <w:rPr>
        <w:rFonts w:ascii="Corbel" w:hAnsi="Corbel"/>
        <w:noProof/>
      </w:rPr>
      <w:t>2</w:t>
    </w:r>
    <w:r w:rsidR="00362F3C" w:rsidRPr="0007342B">
      <w:rPr>
        <w:rFonts w:ascii="Corbel" w:hAnsi="Corbe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6550" w14:textId="46AF72D0" w:rsidR="008430FD" w:rsidRDefault="00CB6293">
    <w:pPr>
      <w:pStyle w:val="Header"/>
    </w:pPr>
    <w:r>
      <w:rPr>
        <w:noProof/>
      </w:rPr>
      <w:pict w14:anchorId="40242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60456" o:spid="_x0000_s101380" type="#_x0000_t136" style="position:absolute;margin-left:0;margin-top:0;width:572.45pt;height:163.55pt;rotation:315;z-index:-251651072;mso-position-horizontal:center;mso-position-horizontal-relative:margin;mso-position-vertical:center;mso-position-vertical-relative:margin" o:allowincell="f" fillcolor="silver" stroked="f">
          <v:fill opacity=".5"/>
          <v:textpath style="font-family:&quot;PrivaOnePro&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7712C2"/>
    <w:multiLevelType w:val="hybridMultilevel"/>
    <w:tmpl w:val="40ACAF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86908"/>
    <w:multiLevelType w:val="hybridMultilevel"/>
    <w:tmpl w:val="6C5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4E9"/>
    <w:multiLevelType w:val="hybridMultilevel"/>
    <w:tmpl w:val="B03C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30FD2"/>
    <w:multiLevelType w:val="hybridMultilevel"/>
    <w:tmpl w:val="2402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B1183"/>
    <w:multiLevelType w:val="hybridMultilevel"/>
    <w:tmpl w:val="FFD07032"/>
    <w:lvl w:ilvl="0" w:tplc="1D1E715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C0847"/>
    <w:multiLevelType w:val="hybridMultilevel"/>
    <w:tmpl w:val="5D7609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112D77"/>
    <w:multiLevelType w:val="hybridMultilevel"/>
    <w:tmpl w:val="BB08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03527"/>
    <w:multiLevelType w:val="hybridMultilevel"/>
    <w:tmpl w:val="899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95CEA"/>
    <w:multiLevelType w:val="hybridMultilevel"/>
    <w:tmpl w:val="A9BAE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8375C9"/>
    <w:multiLevelType w:val="hybridMultilevel"/>
    <w:tmpl w:val="CB98F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6B70F2"/>
    <w:multiLevelType w:val="hybridMultilevel"/>
    <w:tmpl w:val="512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211D3"/>
    <w:multiLevelType w:val="hybridMultilevel"/>
    <w:tmpl w:val="0B2E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42B5C"/>
    <w:multiLevelType w:val="hybridMultilevel"/>
    <w:tmpl w:val="488809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26F78"/>
    <w:multiLevelType w:val="hybridMultilevel"/>
    <w:tmpl w:val="19EAA6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2E4C05"/>
    <w:multiLevelType w:val="hybridMultilevel"/>
    <w:tmpl w:val="2A30F6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89349D"/>
    <w:multiLevelType w:val="hybridMultilevel"/>
    <w:tmpl w:val="68D05C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180BCF"/>
    <w:multiLevelType w:val="hybridMultilevel"/>
    <w:tmpl w:val="66A2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55761A"/>
    <w:multiLevelType w:val="hybridMultilevel"/>
    <w:tmpl w:val="343062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01DCF5"/>
    <w:multiLevelType w:val="hybridMultilevel"/>
    <w:tmpl w:val="CF176A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3F60C4"/>
    <w:multiLevelType w:val="hybridMultilevel"/>
    <w:tmpl w:val="4732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03234"/>
    <w:multiLevelType w:val="hybridMultilevel"/>
    <w:tmpl w:val="674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07D77"/>
    <w:multiLevelType w:val="hybridMultilevel"/>
    <w:tmpl w:val="1EC26FB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B33DF0"/>
    <w:multiLevelType w:val="hybridMultilevel"/>
    <w:tmpl w:val="AEB4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5081D"/>
    <w:multiLevelType w:val="hybridMultilevel"/>
    <w:tmpl w:val="FEC6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E1DEC"/>
    <w:multiLevelType w:val="hybridMultilevel"/>
    <w:tmpl w:val="54442F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9E298B"/>
    <w:multiLevelType w:val="hybridMultilevel"/>
    <w:tmpl w:val="FD5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30649"/>
    <w:multiLevelType w:val="hybridMultilevel"/>
    <w:tmpl w:val="280CE26E"/>
    <w:lvl w:ilvl="0" w:tplc="5BC8A450">
      <w:start w:val="1"/>
      <w:numFmt w:val="decimal"/>
      <w:pStyle w:val="ListParagraph"/>
      <w:lvlText w:val="%1."/>
      <w:lvlJc w:val="left"/>
      <w:pPr>
        <w:ind w:left="360" w:hanging="360"/>
      </w:pPr>
      <w:rPr>
        <w:rFonts w:hint="default"/>
      </w:rPr>
    </w:lvl>
    <w:lvl w:ilvl="1" w:tplc="383CD9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920857"/>
    <w:multiLevelType w:val="hybridMultilevel"/>
    <w:tmpl w:val="3E6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B6A16"/>
    <w:multiLevelType w:val="hybridMultilevel"/>
    <w:tmpl w:val="4888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C50E7"/>
    <w:multiLevelType w:val="hybridMultilevel"/>
    <w:tmpl w:val="BA8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0B4200"/>
    <w:multiLevelType w:val="hybridMultilevel"/>
    <w:tmpl w:val="650A8F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89D9C"/>
    <w:multiLevelType w:val="hybridMultilevel"/>
    <w:tmpl w:val="8CEB14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E26F9C"/>
    <w:multiLevelType w:val="hybridMultilevel"/>
    <w:tmpl w:val="F210FEE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4687780">
    <w:abstractNumId w:val="26"/>
  </w:num>
  <w:num w:numId="2" w16cid:durableId="975376186">
    <w:abstractNumId w:val="10"/>
  </w:num>
  <w:num w:numId="3" w16cid:durableId="237250462">
    <w:abstractNumId w:val="31"/>
  </w:num>
  <w:num w:numId="4" w16cid:durableId="31656363">
    <w:abstractNumId w:val="0"/>
  </w:num>
  <w:num w:numId="5" w16cid:durableId="1183742565">
    <w:abstractNumId w:val="18"/>
  </w:num>
  <w:num w:numId="6" w16cid:durableId="1968386536">
    <w:abstractNumId w:val="17"/>
  </w:num>
  <w:num w:numId="7" w16cid:durableId="347292647">
    <w:abstractNumId w:val="21"/>
  </w:num>
  <w:num w:numId="8" w16cid:durableId="432092900">
    <w:abstractNumId w:val="24"/>
  </w:num>
  <w:num w:numId="9" w16cid:durableId="1633825024">
    <w:abstractNumId w:val="32"/>
  </w:num>
  <w:num w:numId="10" w16cid:durableId="1010065008">
    <w:abstractNumId w:val="14"/>
  </w:num>
  <w:num w:numId="11" w16cid:durableId="485517086">
    <w:abstractNumId w:val="15"/>
  </w:num>
  <w:num w:numId="12" w16cid:durableId="1038630444">
    <w:abstractNumId w:val="13"/>
  </w:num>
  <w:num w:numId="13" w16cid:durableId="2064669232">
    <w:abstractNumId w:val="5"/>
  </w:num>
  <w:num w:numId="14" w16cid:durableId="1145514429">
    <w:abstractNumId w:val="4"/>
  </w:num>
  <w:num w:numId="15" w16cid:durableId="1056666199">
    <w:abstractNumId w:val="28"/>
  </w:num>
  <w:num w:numId="16" w16cid:durableId="270624423">
    <w:abstractNumId w:val="29"/>
  </w:num>
  <w:num w:numId="17" w16cid:durableId="1521507625">
    <w:abstractNumId w:val="8"/>
  </w:num>
  <w:num w:numId="18" w16cid:durableId="764036156">
    <w:abstractNumId w:val="23"/>
  </w:num>
  <w:num w:numId="19" w16cid:durableId="422188215">
    <w:abstractNumId w:val="2"/>
  </w:num>
  <w:num w:numId="20" w16cid:durableId="2012487114">
    <w:abstractNumId w:val="22"/>
  </w:num>
  <w:num w:numId="21" w16cid:durableId="88702147">
    <w:abstractNumId w:val="9"/>
  </w:num>
  <w:num w:numId="22" w16cid:durableId="1188758880">
    <w:abstractNumId w:val="25"/>
  </w:num>
  <w:num w:numId="23" w16cid:durableId="1840729726">
    <w:abstractNumId w:val="3"/>
  </w:num>
  <w:num w:numId="24" w16cid:durableId="1241479491">
    <w:abstractNumId w:val="30"/>
  </w:num>
  <w:num w:numId="25" w16cid:durableId="1725450969">
    <w:abstractNumId w:val="16"/>
  </w:num>
  <w:num w:numId="26" w16cid:durableId="620302691">
    <w:abstractNumId w:val="12"/>
  </w:num>
  <w:num w:numId="27" w16cid:durableId="681665337">
    <w:abstractNumId w:val="6"/>
  </w:num>
  <w:num w:numId="28" w16cid:durableId="1676835060">
    <w:abstractNumId w:val="19"/>
  </w:num>
  <w:num w:numId="29" w16cid:durableId="2119905309">
    <w:abstractNumId w:val="20"/>
  </w:num>
  <w:num w:numId="30" w16cid:durableId="533080952">
    <w:abstractNumId w:val="1"/>
  </w:num>
  <w:num w:numId="31" w16cid:durableId="1114524451">
    <w:abstractNumId w:val="27"/>
  </w:num>
  <w:num w:numId="32" w16cid:durableId="874971753">
    <w:abstractNumId w:val="11"/>
  </w:num>
  <w:num w:numId="33" w16cid:durableId="50108858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1383">
      <o:colormenu v:ext="edit" fillcolor="none" strokecolor="none"/>
    </o:shapedefaults>
    <o:shapelayout v:ext="edit">
      <o:idmap v:ext="edit" data="9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A4"/>
    <w:rsid w:val="0000786E"/>
    <w:rsid w:val="00013145"/>
    <w:rsid w:val="00017441"/>
    <w:rsid w:val="00020983"/>
    <w:rsid w:val="00021C8C"/>
    <w:rsid w:val="00024C2A"/>
    <w:rsid w:val="0003037F"/>
    <w:rsid w:val="00042061"/>
    <w:rsid w:val="00053D60"/>
    <w:rsid w:val="00056910"/>
    <w:rsid w:val="0005743D"/>
    <w:rsid w:val="000626D0"/>
    <w:rsid w:val="00071FFC"/>
    <w:rsid w:val="0007342B"/>
    <w:rsid w:val="00074A19"/>
    <w:rsid w:val="00074DB5"/>
    <w:rsid w:val="00075B54"/>
    <w:rsid w:val="00076229"/>
    <w:rsid w:val="000801F9"/>
    <w:rsid w:val="000816F2"/>
    <w:rsid w:val="00084542"/>
    <w:rsid w:val="000A068B"/>
    <w:rsid w:val="000A3F0A"/>
    <w:rsid w:val="000A6804"/>
    <w:rsid w:val="000A6CBD"/>
    <w:rsid w:val="000A7C0A"/>
    <w:rsid w:val="000B4CFA"/>
    <w:rsid w:val="000C00DF"/>
    <w:rsid w:val="000E4157"/>
    <w:rsid w:val="000F06DA"/>
    <w:rsid w:val="0010049A"/>
    <w:rsid w:val="00105134"/>
    <w:rsid w:val="00105C39"/>
    <w:rsid w:val="00114612"/>
    <w:rsid w:val="00117541"/>
    <w:rsid w:val="00126497"/>
    <w:rsid w:val="001342CD"/>
    <w:rsid w:val="00146518"/>
    <w:rsid w:val="0015155E"/>
    <w:rsid w:val="00156C02"/>
    <w:rsid w:val="00163088"/>
    <w:rsid w:val="001740C9"/>
    <w:rsid w:val="00181B52"/>
    <w:rsid w:val="001900E2"/>
    <w:rsid w:val="001A4A15"/>
    <w:rsid w:val="001B03F5"/>
    <w:rsid w:val="001C0661"/>
    <w:rsid w:val="001C20FE"/>
    <w:rsid w:val="001D1220"/>
    <w:rsid w:val="001D4F42"/>
    <w:rsid w:val="001E179F"/>
    <w:rsid w:val="001F563C"/>
    <w:rsid w:val="001F613E"/>
    <w:rsid w:val="001F7FA7"/>
    <w:rsid w:val="00211A1F"/>
    <w:rsid w:val="00213DF1"/>
    <w:rsid w:val="00214A83"/>
    <w:rsid w:val="00223E0F"/>
    <w:rsid w:val="0023389C"/>
    <w:rsid w:val="002379CE"/>
    <w:rsid w:val="002465F4"/>
    <w:rsid w:val="00273402"/>
    <w:rsid w:val="00274BCB"/>
    <w:rsid w:val="00291996"/>
    <w:rsid w:val="00295D88"/>
    <w:rsid w:val="002A2EB3"/>
    <w:rsid w:val="002A67CA"/>
    <w:rsid w:val="002B7926"/>
    <w:rsid w:val="002C4274"/>
    <w:rsid w:val="002C5E06"/>
    <w:rsid w:val="002E628E"/>
    <w:rsid w:val="002F7375"/>
    <w:rsid w:val="002F773C"/>
    <w:rsid w:val="003032BC"/>
    <w:rsid w:val="0031002D"/>
    <w:rsid w:val="00315900"/>
    <w:rsid w:val="0033623C"/>
    <w:rsid w:val="003462B7"/>
    <w:rsid w:val="00351643"/>
    <w:rsid w:val="00354FE1"/>
    <w:rsid w:val="003570A7"/>
    <w:rsid w:val="003574B7"/>
    <w:rsid w:val="00362F3C"/>
    <w:rsid w:val="003644C0"/>
    <w:rsid w:val="00365A4A"/>
    <w:rsid w:val="0038202D"/>
    <w:rsid w:val="003976C9"/>
    <w:rsid w:val="003A6917"/>
    <w:rsid w:val="003C0382"/>
    <w:rsid w:val="003C14E4"/>
    <w:rsid w:val="003C3693"/>
    <w:rsid w:val="003C507B"/>
    <w:rsid w:val="003D1381"/>
    <w:rsid w:val="003D24DE"/>
    <w:rsid w:val="003F5E9B"/>
    <w:rsid w:val="00411675"/>
    <w:rsid w:val="004131C5"/>
    <w:rsid w:val="0041332A"/>
    <w:rsid w:val="00426C8E"/>
    <w:rsid w:val="00441E70"/>
    <w:rsid w:val="004455FD"/>
    <w:rsid w:val="00452B78"/>
    <w:rsid w:val="00461C49"/>
    <w:rsid w:val="00464F88"/>
    <w:rsid w:val="00465613"/>
    <w:rsid w:val="00473DDB"/>
    <w:rsid w:val="00485682"/>
    <w:rsid w:val="004A0114"/>
    <w:rsid w:val="004B5677"/>
    <w:rsid w:val="004B6AFE"/>
    <w:rsid w:val="004C03FD"/>
    <w:rsid w:val="004C312E"/>
    <w:rsid w:val="004C5C56"/>
    <w:rsid w:val="004D713E"/>
    <w:rsid w:val="004F04C5"/>
    <w:rsid w:val="00523D96"/>
    <w:rsid w:val="00534CDA"/>
    <w:rsid w:val="00540EF1"/>
    <w:rsid w:val="00552DD0"/>
    <w:rsid w:val="00554CA1"/>
    <w:rsid w:val="005552C7"/>
    <w:rsid w:val="005579D9"/>
    <w:rsid w:val="005669FA"/>
    <w:rsid w:val="00570A8A"/>
    <w:rsid w:val="005738CE"/>
    <w:rsid w:val="00577966"/>
    <w:rsid w:val="00581BAD"/>
    <w:rsid w:val="0059130C"/>
    <w:rsid w:val="005920A7"/>
    <w:rsid w:val="005946D5"/>
    <w:rsid w:val="005A356D"/>
    <w:rsid w:val="005A4106"/>
    <w:rsid w:val="005C4215"/>
    <w:rsid w:val="005C5BB0"/>
    <w:rsid w:val="005D60A9"/>
    <w:rsid w:val="005D70AA"/>
    <w:rsid w:val="005E2EA7"/>
    <w:rsid w:val="005E3968"/>
    <w:rsid w:val="005F1B14"/>
    <w:rsid w:val="005F26DE"/>
    <w:rsid w:val="00610637"/>
    <w:rsid w:val="00617718"/>
    <w:rsid w:val="00623AE0"/>
    <w:rsid w:val="0063152E"/>
    <w:rsid w:val="00633474"/>
    <w:rsid w:val="00642A38"/>
    <w:rsid w:val="00660852"/>
    <w:rsid w:val="00666BE4"/>
    <w:rsid w:val="00684994"/>
    <w:rsid w:val="00690269"/>
    <w:rsid w:val="006915B6"/>
    <w:rsid w:val="006A0772"/>
    <w:rsid w:val="006B20E6"/>
    <w:rsid w:val="006B36D9"/>
    <w:rsid w:val="006B49FA"/>
    <w:rsid w:val="006B712C"/>
    <w:rsid w:val="006D3EE8"/>
    <w:rsid w:val="006E5ECA"/>
    <w:rsid w:val="006E642B"/>
    <w:rsid w:val="00703605"/>
    <w:rsid w:val="007428AD"/>
    <w:rsid w:val="00745E0D"/>
    <w:rsid w:val="00747B85"/>
    <w:rsid w:val="00756B2F"/>
    <w:rsid w:val="00764B63"/>
    <w:rsid w:val="00764ECD"/>
    <w:rsid w:val="007757EF"/>
    <w:rsid w:val="007859FB"/>
    <w:rsid w:val="00792491"/>
    <w:rsid w:val="00797A4D"/>
    <w:rsid w:val="007A6054"/>
    <w:rsid w:val="007A6415"/>
    <w:rsid w:val="007B4347"/>
    <w:rsid w:val="007E15DF"/>
    <w:rsid w:val="007F1DD5"/>
    <w:rsid w:val="00803C80"/>
    <w:rsid w:val="00804E0A"/>
    <w:rsid w:val="008110B0"/>
    <w:rsid w:val="0082668A"/>
    <w:rsid w:val="008352C9"/>
    <w:rsid w:val="008430FD"/>
    <w:rsid w:val="0085116B"/>
    <w:rsid w:val="00857089"/>
    <w:rsid w:val="00862CB4"/>
    <w:rsid w:val="0086678D"/>
    <w:rsid w:val="00875FDC"/>
    <w:rsid w:val="0088092D"/>
    <w:rsid w:val="008819F6"/>
    <w:rsid w:val="00882B77"/>
    <w:rsid w:val="00883C35"/>
    <w:rsid w:val="008857F9"/>
    <w:rsid w:val="00885E1F"/>
    <w:rsid w:val="00892434"/>
    <w:rsid w:val="008A05F6"/>
    <w:rsid w:val="008A3B8A"/>
    <w:rsid w:val="008A3E22"/>
    <w:rsid w:val="008A3FD9"/>
    <w:rsid w:val="008A5533"/>
    <w:rsid w:val="008C0558"/>
    <w:rsid w:val="008C6235"/>
    <w:rsid w:val="008D33BF"/>
    <w:rsid w:val="008D4AB5"/>
    <w:rsid w:val="008E7B26"/>
    <w:rsid w:val="008F4851"/>
    <w:rsid w:val="008F6D63"/>
    <w:rsid w:val="0090054E"/>
    <w:rsid w:val="00904191"/>
    <w:rsid w:val="009074A6"/>
    <w:rsid w:val="00914D85"/>
    <w:rsid w:val="00924FA0"/>
    <w:rsid w:val="0093092C"/>
    <w:rsid w:val="00942F88"/>
    <w:rsid w:val="00943109"/>
    <w:rsid w:val="0094664D"/>
    <w:rsid w:val="00951173"/>
    <w:rsid w:val="009744A9"/>
    <w:rsid w:val="00977198"/>
    <w:rsid w:val="00984F82"/>
    <w:rsid w:val="009869ED"/>
    <w:rsid w:val="00987C17"/>
    <w:rsid w:val="00991823"/>
    <w:rsid w:val="00993A6E"/>
    <w:rsid w:val="009A5926"/>
    <w:rsid w:val="009C4FE4"/>
    <w:rsid w:val="009D24CA"/>
    <w:rsid w:val="009D71BA"/>
    <w:rsid w:val="00A047C5"/>
    <w:rsid w:val="00A1322D"/>
    <w:rsid w:val="00A26435"/>
    <w:rsid w:val="00A34ED0"/>
    <w:rsid w:val="00A36556"/>
    <w:rsid w:val="00A5216A"/>
    <w:rsid w:val="00A565C6"/>
    <w:rsid w:val="00A71B24"/>
    <w:rsid w:val="00A753D1"/>
    <w:rsid w:val="00A81C23"/>
    <w:rsid w:val="00A84598"/>
    <w:rsid w:val="00A87C64"/>
    <w:rsid w:val="00A91606"/>
    <w:rsid w:val="00AA280C"/>
    <w:rsid w:val="00AA4563"/>
    <w:rsid w:val="00AA4F8D"/>
    <w:rsid w:val="00AC15CA"/>
    <w:rsid w:val="00AD5A1C"/>
    <w:rsid w:val="00AE1336"/>
    <w:rsid w:val="00AF3282"/>
    <w:rsid w:val="00B002FE"/>
    <w:rsid w:val="00B03613"/>
    <w:rsid w:val="00B07020"/>
    <w:rsid w:val="00B13675"/>
    <w:rsid w:val="00B23F9E"/>
    <w:rsid w:val="00B4416D"/>
    <w:rsid w:val="00B471BC"/>
    <w:rsid w:val="00B47B78"/>
    <w:rsid w:val="00B73D03"/>
    <w:rsid w:val="00B75895"/>
    <w:rsid w:val="00B90E7A"/>
    <w:rsid w:val="00B9412C"/>
    <w:rsid w:val="00BB26FE"/>
    <w:rsid w:val="00BB5F7B"/>
    <w:rsid w:val="00BC1A46"/>
    <w:rsid w:val="00BC4BB0"/>
    <w:rsid w:val="00BC5B5E"/>
    <w:rsid w:val="00BE2127"/>
    <w:rsid w:val="00BE54FE"/>
    <w:rsid w:val="00BE5581"/>
    <w:rsid w:val="00BF2573"/>
    <w:rsid w:val="00BF264D"/>
    <w:rsid w:val="00BF300C"/>
    <w:rsid w:val="00BF4612"/>
    <w:rsid w:val="00C10CFF"/>
    <w:rsid w:val="00C139AE"/>
    <w:rsid w:val="00C25AC9"/>
    <w:rsid w:val="00C4331B"/>
    <w:rsid w:val="00C46934"/>
    <w:rsid w:val="00C618DC"/>
    <w:rsid w:val="00C67A81"/>
    <w:rsid w:val="00C74FBD"/>
    <w:rsid w:val="00C9716D"/>
    <w:rsid w:val="00C9789F"/>
    <w:rsid w:val="00CA4462"/>
    <w:rsid w:val="00CA4FDE"/>
    <w:rsid w:val="00CA6145"/>
    <w:rsid w:val="00CA6217"/>
    <w:rsid w:val="00CB1559"/>
    <w:rsid w:val="00CB6293"/>
    <w:rsid w:val="00CC4D29"/>
    <w:rsid w:val="00CC5C56"/>
    <w:rsid w:val="00CC7C8E"/>
    <w:rsid w:val="00CD0E36"/>
    <w:rsid w:val="00CE25BC"/>
    <w:rsid w:val="00CE60B7"/>
    <w:rsid w:val="00D05B06"/>
    <w:rsid w:val="00D11147"/>
    <w:rsid w:val="00D3154B"/>
    <w:rsid w:val="00D52A4D"/>
    <w:rsid w:val="00D534B7"/>
    <w:rsid w:val="00D55D19"/>
    <w:rsid w:val="00D601AB"/>
    <w:rsid w:val="00D603BD"/>
    <w:rsid w:val="00D63BF2"/>
    <w:rsid w:val="00D66B41"/>
    <w:rsid w:val="00D72B51"/>
    <w:rsid w:val="00D85366"/>
    <w:rsid w:val="00D96198"/>
    <w:rsid w:val="00D96455"/>
    <w:rsid w:val="00DA02C8"/>
    <w:rsid w:val="00DC4F05"/>
    <w:rsid w:val="00DE07AE"/>
    <w:rsid w:val="00DE19DE"/>
    <w:rsid w:val="00DE2AF7"/>
    <w:rsid w:val="00DE4892"/>
    <w:rsid w:val="00DE5639"/>
    <w:rsid w:val="00DF47F2"/>
    <w:rsid w:val="00E070B6"/>
    <w:rsid w:val="00E14D26"/>
    <w:rsid w:val="00E2646D"/>
    <w:rsid w:val="00E334A9"/>
    <w:rsid w:val="00E37609"/>
    <w:rsid w:val="00E4311B"/>
    <w:rsid w:val="00E4350F"/>
    <w:rsid w:val="00E47B19"/>
    <w:rsid w:val="00E47E78"/>
    <w:rsid w:val="00E5409E"/>
    <w:rsid w:val="00E731A6"/>
    <w:rsid w:val="00E81CA6"/>
    <w:rsid w:val="00E91FAD"/>
    <w:rsid w:val="00EA0B57"/>
    <w:rsid w:val="00EA610D"/>
    <w:rsid w:val="00EB477A"/>
    <w:rsid w:val="00EB700D"/>
    <w:rsid w:val="00EC55C7"/>
    <w:rsid w:val="00EC7192"/>
    <w:rsid w:val="00ED25B4"/>
    <w:rsid w:val="00ED6AB3"/>
    <w:rsid w:val="00EE21EB"/>
    <w:rsid w:val="00F032DF"/>
    <w:rsid w:val="00F10EA4"/>
    <w:rsid w:val="00F12665"/>
    <w:rsid w:val="00F15140"/>
    <w:rsid w:val="00F1681F"/>
    <w:rsid w:val="00F16F77"/>
    <w:rsid w:val="00F175BF"/>
    <w:rsid w:val="00F21724"/>
    <w:rsid w:val="00F231BE"/>
    <w:rsid w:val="00F26D7B"/>
    <w:rsid w:val="00F60B9A"/>
    <w:rsid w:val="00F60F79"/>
    <w:rsid w:val="00F61881"/>
    <w:rsid w:val="00F75EF9"/>
    <w:rsid w:val="00F775CE"/>
    <w:rsid w:val="00F8316F"/>
    <w:rsid w:val="00F90069"/>
    <w:rsid w:val="00FA1E29"/>
    <w:rsid w:val="00FA7BE6"/>
    <w:rsid w:val="00FB05D9"/>
    <w:rsid w:val="00FC2137"/>
    <w:rsid w:val="00FC2568"/>
    <w:rsid w:val="00FD3669"/>
    <w:rsid w:val="00FD5EB3"/>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83">
      <o:colormenu v:ext="edit" fillcolor="none" strokecolor="none"/>
    </o:shapedefaults>
    <o:shapelayout v:ext="edit">
      <o:idmap v:ext="edit" data="1"/>
    </o:shapelayout>
  </w:shapeDefaults>
  <w:decimalSymbol w:val="."/>
  <w:listSeparator w:val=","/>
  <w14:docId w14:val="3FF77971"/>
  <w15:docId w15:val="{75672494-300A-46F0-B113-D12C993C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89"/>
    <w:pPr>
      <w:spacing w:after="120" w:line="240" w:lineRule="exact"/>
    </w:pPr>
    <w:rPr>
      <w:rFonts w:ascii="PrivaOnePro" w:hAnsi="PrivaOnePro"/>
      <w:szCs w:val="22"/>
      <w:lang w:bidi="en-US"/>
    </w:rPr>
  </w:style>
  <w:style w:type="paragraph" w:styleId="Heading1">
    <w:name w:val="heading 1"/>
    <w:basedOn w:val="Normal"/>
    <w:next w:val="Normal"/>
    <w:link w:val="Heading1Char"/>
    <w:uiPriority w:val="9"/>
    <w:qFormat/>
    <w:rsid w:val="00AE1336"/>
    <w:pPr>
      <w:tabs>
        <w:tab w:val="right" w:pos="10440"/>
      </w:tabs>
      <w:contextualSpacing/>
      <w:outlineLvl w:val="0"/>
    </w:pPr>
    <w:rPr>
      <w:rFonts w:ascii="PrivaThreePro" w:eastAsia="Times New Roman" w:hAnsi="PrivaThreePro"/>
      <w:bCs/>
      <w:caps/>
      <w:sz w:val="24"/>
      <w:szCs w:val="28"/>
      <w:u w:val="single"/>
    </w:rPr>
  </w:style>
  <w:style w:type="paragraph" w:styleId="Heading2">
    <w:name w:val="heading 2"/>
    <w:basedOn w:val="Normal"/>
    <w:next w:val="Normal"/>
    <w:link w:val="Heading2Char"/>
    <w:uiPriority w:val="9"/>
    <w:semiHidden/>
    <w:unhideWhenUsed/>
    <w:rsid w:val="00A71B24"/>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A71B24"/>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A71B24"/>
    <w:pPr>
      <w:spacing w:before="200"/>
      <w:outlineLvl w:val="3"/>
    </w:pPr>
    <w:rPr>
      <w:rFonts w:ascii="Cambria" w:eastAsia="Times New Roman" w:hAnsi="Cambria"/>
      <w:b/>
      <w:bCs/>
      <w:i/>
      <w:iCs/>
    </w:rPr>
  </w:style>
  <w:style w:type="paragraph" w:styleId="Heading5">
    <w:name w:val="heading 5"/>
    <w:basedOn w:val="Normal"/>
    <w:next w:val="Normal"/>
    <w:link w:val="Heading5Char"/>
    <w:unhideWhenUsed/>
    <w:rsid w:val="00A71B2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rsid w:val="00A71B2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A71B2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A71B24"/>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A71B24"/>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36"/>
    <w:rPr>
      <w:rFonts w:ascii="PrivaThreePro" w:eastAsia="Times New Roman" w:hAnsi="PrivaThreePro" w:cs="Times New Roman"/>
      <w:bCs/>
      <w:caps/>
      <w:sz w:val="24"/>
      <w:szCs w:val="28"/>
      <w:u w:val="single"/>
    </w:rPr>
  </w:style>
  <w:style w:type="character" w:customStyle="1" w:styleId="Heading2Char">
    <w:name w:val="Heading 2 Char"/>
    <w:basedOn w:val="DefaultParagraphFont"/>
    <w:link w:val="Heading2"/>
    <w:uiPriority w:val="9"/>
    <w:semiHidden/>
    <w:rsid w:val="00A71B2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A71B24"/>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71B2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71B2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A71B2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A71B24"/>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71B2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71B24"/>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A71B24"/>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A71B24"/>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A71B24"/>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A71B24"/>
    <w:rPr>
      <w:rFonts w:ascii="Cambria" w:eastAsia="Times New Roman" w:hAnsi="Cambria" w:cs="Times New Roman"/>
      <w:i/>
      <w:iCs/>
      <w:spacing w:val="13"/>
      <w:sz w:val="24"/>
      <w:szCs w:val="24"/>
    </w:rPr>
  </w:style>
  <w:style w:type="character" w:styleId="Strong">
    <w:name w:val="Strong"/>
    <w:uiPriority w:val="22"/>
    <w:rsid w:val="00A71B24"/>
    <w:rPr>
      <w:b/>
      <w:bCs/>
    </w:rPr>
  </w:style>
  <w:style w:type="character" w:styleId="Emphasis">
    <w:name w:val="Emphasis"/>
    <w:uiPriority w:val="20"/>
    <w:rsid w:val="00A71B24"/>
    <w:rPr>
      <w:b/>
      <w:bCs/>
      <w:i/>
      <w:iCs/>
      <w:spacing w:val="10"/>
      <w:bdr w:val="none" w:sz="0" w:space="0" w:color="auto"/>
      <w:shd w:val="clear" w:color="auto" w:fill="auto"/>
    </w:rPr>
  </w:style>
  <w:style w:type="paragraph" w:styleId="ListParagraph">
    <w:name w:val="List Paragraph"/>
    <w:basedOn w:val="Normal"/>
    <w:autoRedefine/>
    <w:uiPriority w:val="34"/>
    <w:qFormat/>
    <w:rsid w:val="00D05B06"/>
    <w:pPr>
      <w:numPr>
        <w:numId w:val="1"/>
      </w:numPr>
      <w:spacing w:line="220" w:lineRule="exact"/>
    </w:pPr>
  </w:style>
  <w:style w:type="paragraph" w:styleId="Quote">
    <w:name w:val="Quote"/>
    <w:basedOn w:val="Normal"/>
    <w:next w:val="Normal"/>
    <w:link w:val="QuoteChar"/>
    <w:uiPriority w:val="29"/>
    <w:rsid w:val="00A71B24"/>
    <w:pPr>
      <w:spacing w:before="200"/>
      <w:ind w:left="360" w:right="360"/>
    </w:pPr>
    <w:rPr>
      <w:i/>
      <w:iCs/>
    </w:rPr>
  </w:style>
  <w:style w:type="character" w:customStyle="1" w:styleId="QuoteChar">
    <w:name w:val="Quote Char"/>
    <w:basedOn w:val="DefaultParagraphFont"/>
    <w:link w:val="Quote"/>
    <w:uiPriority w:val="29"/>
    <w:rsid w:val="00A71B24"/>
    <w:rPr>
      <w:i/>
      <w:iCs/>
    </w:rPr>
  </w:style>
  <w:style w:type="paragraph" w:styleId="IntenseQuote">
    <w:name w:val="Intense Quote"/>
    <w:basedOn w:val="Normal"/>
    <w:next w:val="Normal"/>
    <w:link w:val="IntenseQuoteChar"/>
    <w:uiPriority w:val="30"/>
    <w:rsid w:val="00A71B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1B24"/>
    <w:rPr>
      <w:b/>
      <w:bCs/>
      <w:i/>
      <w:iCs/>
    </w:rPr>
  </w:style>
  <w:style w:type="character" w:styleId="SubtleEmphasis">
    <w:name w:val="Subtle Emphasis"/>
    <w:uiPriority w:val="19"/>
    <w:rsid w:val="00A71B24"/>
    <w:rPr>
      <w:i/>
      <w:iCs/>
    </w:rPr>
  </w:style>
  <w:style w:type="character" w:styleId="IntenseEmphasis">
    <w:name w:val="Intense Emphasis"/>
    <w:uiPriority w:val="21"/>
    <w:rsid w:val="00A71B24"/>
    <w:rPr>
      <w:b/>
      <w:bCs/>
    </w:rPr>
  </w:style>
  <w:style w:type="character" w:styleId="SubtleReference">
    <w:name w:val="Subtle Reference"/>
    <w:uiPriority w:val="31"/>
    <w:rsid w:val="00A71B24"/>
    <w:rPr>
      <w:smallCaps/>
    </w:rPr>
  </w:style>
  <w:style w:type="character" w:styleId="IntenseReference">
    <w:name w:val="Intense Reference"/>
    <w:uiPriority w:val="32"/>
    <w:rsid w:val="00A71B24"/>
    <w:rPr>
      <w:smallCaps/>
      <w:spacing w:val="5"/>
      <w:u w:val="single"/>
    </w:rPr>
  </w:style>
  <w:style w:type="character" w:styleId="BookTitle">
    <w:name w:val="Book Title"/>
    <w:uiPriority w:val="33"/>
    <w:rsid w:val="00A71B24"/>
    <w:rPr>
      <w:i/>
      <w:iCs/>
      <w:smallCaps/>
      <w:spacing w:val="5"/>
    </w:rPr>
  </w:style>
  <w:style w:type="paragraph" w:styleId="TOCHeading">
    <w:name w:val="TOC Heading"/>
    <w:basedOn w:val="Heading1"/>
    <w:next w:val="Normal"/>
    <w:uiPriority w:val="39"/>
    <w:semiHidden/>
    <w:unhideWhenUsed/>
    <w:qFormat/>
    <w:rsid w:val="00A71B24"/>
    <w:pPr>
      <w:outlineLvl w:val="9"/>
    </w:pPr>
  </w:style>
  <w:style w:type="paragraph" w:styleId="BalloonText">
    <w:name w:val="Balloon Text"/>
    <w:basedOn w:val="Normal"/>
    <w:link w:val="BalloonTextChar"/>
    <w:uiPriority w:val="99"/>
    <w:semiHidden/>
    <w:unhideWhenUsed/>
    <w:rsid w:val="0010049A"/>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10049A"/>
    <w:rPr>
      <w:rFonts w:ascii="Tahoma" w:hAnsi="Tahoma" w:cs="Tahoma"/>
      <w:sz w:val="16"/>
      <w:szCs w:val="16"/>
    </w:rPr>
  </w:style>
  <w:style w:type="paragraph" w:customStyle="1" w:styleId="BasicParagraph">
    <w:name w:val="[Basic Paragraph]"/>
    <w:basedOn w:val="Normal"/>
    <w:uiPriority w:val="99"/>
    <w:rsid w:val="0010049A"/>
    <w:pPr>
      <w:autoSpaceDE w:val="0"/>
      <w:autoSpaceDN w:val="0"/>
      <w:adjustRightInd w:val="0"/>
      <w:spacing w:line="288" w:lineRule="auto"/>
      <w:textAlignment w:val="center"/>
    </w:pPr>
    <w:rPr>
      <w:rFonts w:ascii="Times New Roman" w:hAnsi="Times New Roman"/>
      <w:color w:val="000000"/>
      <w:sz w:val="24"/>
      <w:szCs w:val="24"/>
      <w:lang w:bidi="ar-SA"/>
    </w:rPr>
  </w:style>
  <w:style w:type="paragraph" w:styleId="Header">
    <w:name w:val="header"/>
    <w:basedOn w:val="Normal"/>
    <w:link w:val="HeaderChar"/>
    <w:uiPriority w:val="99"/>
    <w:unhideWhenUsed/>
    <w:rsid w:val="00452B78"/>
    <w:pPr>
      <w:tabs>
        <w:tab w:val="center" w:pos="4680"/>
        <w:tab w:val="right" w:pos="9360"/>
      </w:tabs>
      <w:spacing w:line="240" w:lineRule="auto"/>
    </w:pPr>
  </w:style>
  <w:style w:type="character" w:customStyle="1" w:styleId="HeaderChar">
    <w:name w:val="Header Char"/>
    <w:basedOn w:val="DefaultParagraphFont"/>
    <w:link w:val="Header"/>
    <w:uiPriority w:val="99"/>
    <w:rsid w:val="00452B78"/>
    <w:rPr>
      <w:rFonts w:ascii="PrivaOnePro" w:hAnsi="PrivaOnePro"/>
      <w:sz w:val="20"/>
    </w:rPr>
  </w:style>
  <w:style w:type="paragraph" w:styleId="Footer">
    <w:name w:val="footer"/>
    <w:basedOn w:val="Normal"/>
    <w:link w:val="FooterChar"/>
    <w:uiPriority w:val="99"/>
    <w:unhideWhenUsed/>
    <w:rsid w:val="00452B78"/>
    <w:pPr>
      <w:tabs>
        <w:tab w:val="center" w:pos="4680"/>
        <w:tab w:val="right" w:pos="9360"/>
      </w:tabs>
      <w:spacing w:line="240" w:lineRule="auto"/>
    </w:pPr>
  </w:style>
  <w:style w:type="character" w:customStyle="1" w:styleId="FooterChar">
    <w:name w:val="Footer Char"/>
    <w:basedOn w:val="DefaultParagraphFont"/>
    <w:link w:val="Footer"/>
    <w:uiPriority w:val="99"/>
    <w:rsid w:val="00452B78"/>
    <w:rPr>
      <w:rFonts w:ascii="PrivaOnePro" w:hAnsi="PrivaOnePro"/>
      <w:sz w:val="20"/>
    </w:rPr>
  </w:style>
  <w:style w:type="table" w:styleId="TableGrid">
    <w:name w:val="Table Grid"/>
    <w:basedOn w:val="TableNormal"/>
    <w:rsid w:val="00464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E5409E"/>
    <w:pPr>
      <w:spacing w:line="240" w:lineRule="auto"/>
      <w:ind w:left="283" w:hanging="283"/>
    </w:pPr>
    <w:rPr>
      <w:rFonts w:ascii="Times New Roman" w:eastAsia="Times New Roman" w:hAnsi="Times New Roman"/>
      <w:sz w:val="24"/>
      <w:szCs w:val="24"/>
      <w:lang w:bidi="ar-SA"/>
    </w:rPr>
  </w:style>
  <w:style w:type="paragraph" w:styleId="BodyTextIndent">
    <w:name w:val="Body Text Indent"/>
    <w:basedOn w:val="Normal"/>
    <w:link w:val="BodyTextIndentChar"/>
    <w:uiPriority w:val="99"/>
    <w:semiHidden/>
    <w:unhideWhenUsed/>
    <w:rsid w:val="00E5409E"/>
    <w:pPr>
      <w:ind w:left="283"/>
    </w:pPr>
  </w:style>
  <w:style w:type="character" w:customStyle="1" w:styleId="BodyTextIndentChar">
    <w:name w:val="Body Text Indent Char"/>
    <w:basedOn w:val="DefaultParagraphFont"/>
    <w:link w:val="BodyTextIndent"/>
    <w:uiPriority w:val="99"/>
    <w:semiHidden/>
    <w:rsid w:val="00E5409E"/>
    <w:rPr>
      <w:rFonts w:ascii="PrivaOnePro" w:hAnsi="PrivaOnePro"/>
      <w:sz w:val="20"/>
    </w:rPr>
  </w:style>
  <w:style w:type="paragraph" w:styleId="BodyTextFirstIndent2">
    <w:name w:val="Body Text First Indent 2"/>
    <w:aliases w:val="Box"/>
    <w:basedOn w:val="BodyTextIndent"/>
    <w:link w:val="BodyTextFirstIndent2Char"/>
    <w:rsid w:val="00AA280C"/>
    <w:pPr>
      <w:spacing w:line="240" w:lineRule="auto"/>
      <w:ind w:left="360" w:firstLine="210"/>
    </w:pPr>
    <w:rPr>
      <w:rFonts w:ascii="Times New Roman" w:eastAsia="Times New Roman" w:hAnsi="Times New Roman"/>
      <w:sz w:val="28"/>
      <w:szCs w:val="24"/>
      <w:lang w:bidi="ar-SA"/>
    </w:rPr>
  </w:style>
  <w:style w:type="character" w:customStyle="1" w:styleId="BodyTextFirstIndent2Char">
    <w:name w:val="Body Text First Indent 2 Char"/>
    <w:aliases w:val="Box Char"/>
    <w:basedOn w:val="BodyTextIndentChar"/>
    <w:link w:val="BodyTextFirstIndent2"/>
    <w:rsid w:val="00AA280C"/>
    <w:rPr>
      <w:rFonts w:ascii="Times New Roman" w:eastAsia="Times New Roman" w:hAnsi="Times New Roman" w:cs="Times New Roman"/>
      <w:sz w:val="28"/>
      <w:szCs w:val="24"/>
      <w:lang w:bidi="ar-SA"/>
    </w:rPr>
  </w:style>
  <w:style w:type="paragraph" w:customStyle="1" w:styleId="MainTitle">
    <w:name w:val="Main Title"/>
    <w:autoRedefine/>
    <w:qFormat/>
    <w:rsid w:val="000816F2"/>
    <w:pPr>
      <w:tabs>
        <w:tab w:val="left" w:pos="1440"/>
      </w:tabs>
      <w:autoSpaceDE w:val="0"/>
      <w:autoSpaceDN w:val="0"/>
      <w:adjustRightInd w:val="0"/>
      <w:jc w:val="right"/>
      <w:textAlignment w:val="baseline"/>
    </w:pPr>
    <w:rPr>
      <w:rFonts w:ascii="PrivaOnePro" w:hAnsi="PrivaOnePro"/>
      <w:noProof/>
      <w:sz w:val="48"/>
      <w:szCs w:val="48"/>
    </w:rPr>
  </w:style>
  <w:style w:type="paragraph" w:customStyle="1" w:styleId="SecondTitle">
    <w:name w:val="Second Title"/>
    <w:autoRedefine/>
    <w:qFormat/>
    <w:rsid w:val="000816F2"/>
    <w:pPr>
      <w:tabs>
        <w:tab w:val="left" w:pos="1440"/>
      </w:tabs>
      <w:autoSpaceDE w:val="0"/>
      <w:autoSpaceDN w:val="0"/>
      <w:adjustRightInd w:val="0"/>
      <w:spacing w:line="280" w:lineRule="exact"/>
      <w:ind w:left="720"/>
      <w:jc w:val="right"/>
      <w:textAlignment w:val="baseline"/>
    </w:pPr>
    <w:rPr>
      <w:rFonts w:ascii="PrivaThreePro" w:hAnsi="PrivaThreePro" w:cs="PrivaOnePro"/>
      <w:color w:val="000000"/>
      <w:spacing w:val="-7"/>
      <w:sz w:val="28"/>
      <w:szCs w:val="28"/>
    </w:rPr>
  </w:style>
  <w:style w:type="paragraph" w:customStyle="1" w:styleId="Formnumber">
    <w:name w:val="Form number"/>
    <w:basedOn w:val="Normal"/>
    <w:autoRedefine/>
    <w:qFormat/>
    <w:rsid w:val="003976C9"/>
    <w:pPr>
      <w:tabs>
        <w:tab w:val="left" w:pos="1440"/>
      </w:tabs>
      <w:autoSpaceDE w:val="0"/>
      <w:autoSpaceDN w:val="0"/>
      <w:adjustRightInd w:val="0"/>
      <w:spacing w:line="280" w:lineRule="exact"/>
      <w:jc w:val="right"/>
      <w:textAlignment w:val="baseline"/>
    </w:pPr>
    <w:rPr>
      <w:rFonts w:cs="PrivaOnePro"/>
      <w:color w:val="000000"/>
      <w:spacing w:val="-7"/>
      <w:sz w:val="18"/>
      <w:szCs w:val="18"/>
      <w:lang w:bidi="ar-SA"/>
    </w:rPr>
  </w:style>
  <w:style w:type="paragraph" w:customStyle="1" w:styleId="Normalnospacing">
    <w:name w:val="Normal_no spacing"/>
    <w:basedOn w:val="Normal"/>
    <w:autoRedefine/>
    <w:qFormat/>
    <w:rsid w:val="00AE1336"/>
    <w:pPr>
      <w:spacing w:after="0" w:line="180" w:lineRule="exact"/>
    </w:pPr>
    <w:rPr>
      <w:rFonts w:ascii="PrivaThreePro" w:hAnsi="PrivaThreePro"/>
      <w:sz w:val="16"/>
      <w:szCs w:val="16"/>
    </w:rPr>
  </w:style>
  <w:style w:type="character" w:styleId="Hyperlink">
    <w:name w:val="Hyperlink"/>
    <w:basedOn w:val="DefaultParagraphFont"/>
    <w:uiPriority w:val="99"/>
    <w:unhideWhenUsed/>
    <w:rsid w:val="0005743D"/>
    <w:rPr>
      <w:color w:val="0000FF"/>
      <w:u w:val="single"/>
    </w:rPr>
  </w:style>
  <w:style w:type="character" w:styleId="FollowedHyperlink">
    <w:name w:val="FollowedHyperlink"/>
    <w:basedOn w:val="DefaultParagraphFont"/>
    <w:uiPriority w:val="99"/>
    <w:semiHidden/>
    <w:unhideWhenUsed/>
    <w:rsid w:val="005669FA"/>
    <w:rPr>
      <w:color w:val="800080"/>
      <w:u w:val="single"/>
    </w:rPr>
  </w:style>
  <w:style w:type="paragraph" w:styleId="BodyText">
    <w:name w:val="Body Text"/>
    <w:basedOn w:val="Normal"/>
    <w:link w:val="BodyTextChar"/>
    <w:semiHidden/>
    <w:unhideWhenUsed/>
    <w:rsid w:val="008A3FD9"/>
  </w:style>
  <w:style w:type="character" w:customStyle="1" w:styleId="BodyTextChar">
    <w:name w:val="Body Text Char"/>
    <w:basedOn w:val="DefaultParagraphFont"/>
    <w:link w:val="BodyText"/>
    <w:semiHidden/>
    <w:rsid w:val="008A3FD9"/>
    <w:rPr>
      <w:rFonts w:ascii="PrivaOnePro" w:hAnsi="PrivaOnePro"/>
      <w:szCs w:val="22"/>
      <w:lang w:bidi="en-US"/>
    </w:rPr>
  </w:style>
  <w:style w:type="paragraph" w:customStyle="1" w:styleId="Default">
    <w:name w:val="Default"/>
    <w:rsid w:val="008A3FD9"/>
    <w:pPr>
      <w:autoSpaceDE w:val="0"/>
      <w:autoSpaceDN w:val="0"/>
      <w:adjustRightInd w:val="0"/>
    </w:pPr>
    <w:rPr>
      <w:rFonts w:ascii="Arial" w:hAnsi="Arial" w:cs="Arial"/>
      <w:color w:val="000000"/>
      <w:sz w:val="24"/>
      <w:szCs w:val="24"/>
    </w:rPr>
  </w:style>
  <w:style w:type="paragraph" w:customStyle="1" w:styleId="TableText">
    <w:name w:val="Table Text"/>
    <w:basedOn w:val="Default"/>
    <w:next w:val="Default"/>
    <w:uiPriority w:val="99"/>
    <w:rsid w:val="00BC4BB0"/>
    <w:rPr>
      <w:color w:val="auto"/>
    </w:rPr>
  </w:style>
  <w:style w:type="paragraph" w:styleId="ListContinue">
    <w:name w:val="List Continue"/>
    <w:basedOn w:val="Normal"/>
    <w:uiPriority w:val="99"/>
    <w:unhideWhenUsed/>
    <w:rsid w:val="00B73D03"/>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49238">
      <w:bodyDiv w:val="1"/>
      <w:marLeft w:val="0"/>
      <w:marRight w:val="0"/>
      <w:marTop w:val="0"/>
      <w:marBottom w:val="0"/>
      <w:divBdr>
        <w:top w:val="none" w:sz="0" w:space="0" w:color="auto"/>
        <w:left w:val="none" w:sz="0" w:space="0" w:color="auto"/>
        <w:bottom w:val="none" w:sz="0" w:space="0" w:color="auto"/>
        <w:right w:val="none" w:sz="0" w:space="0" w:color="auto"/>
      </w:divBdr>
      <w:divsChild>
        <w:div w:id="1767843999">
          <w:marLeft w:val="0"/>
          <w:marRight w:val="0"/>
          <w:marTop w:val="0"/>
          <w:marBottom w:val="0"/>
          <w:divBdr>
            <w:top w:val="none" w:sz="0" w:space="0" w:color="auto"/>
            <w:left w:val="none" w:sz="0" w:space="0" w:color="auto"/>
            <w:bottom w:val="none" w:sz="0" w:space="0" w:color="auto"/>
            <w:right w:val="none" w:sz="0" w:space="0" w:color="auto"/>
          </w:divBdr>
          <w:divsChild>
            <w:div w:id="2104450518">
              <w:marLeft w:val="0"/>
              <w:marRight w:val="0"/>
              <w:marTop w:val="0"/>
              <w:marBottom w:val="0"/>
              <w:divBdr>
                <w:top w:val="none" w:sz="0" w:space="0" w:color="auto"/>
                <w:left w:val="none" w:sz="0" w:space="0" w:color="auto"/>
                <w:bottom w:val="none" w:sz="0" w:space="0" w:color="auto"/>
                <w:right w:val="none" w:sz="0" w:space="0" w:color="auto"/>
              </w:divBdr>
            </w:div>
            <w:div w:id="1989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0" Type="http://schemas.openxmlformats.org/officeDocument/2006/relationships/header" Target="header6.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RIM Document ItemAdded</Name>
    <Synchronization>Synchronous</Synchronization>
    <Type>10001</Type>
    <SequenceNumber>10000</SequenceNumber>
    <Assembly>Kelowna.SharePoint.Retention, Version=1.0.0.0, Culture=neutral, PublicKeyToken=7a7e4791fa302e27</Assembly>
    <Class>Kelowna.SharePoint.Retention.RIMDocumentEventReceiver</Class>
    <Data/>
    <Filter/>
  </Receiver>
  <Receiver>
    <Name>RIM Document ItemUpdating</Name>
    <Synchronization>Synchronous</Synchronization>
    <Type>2</Type>
    <SequenceNumber>10000</SequenceNumber>
    <Assembly>Kelowna.SharePoint.Retention, Version=1.0.0.0, Culture=neutral, PublicKeyToken=7a7e4791fa302e27</Assembly>
    <Class>Kelowna.SharePoint.Retention.RIMDocumentEventReceiver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7" ma:contentTypeDescription="Create a new document." ma:contentTypeScope="" ma:versionID="1670d0f341f2f82ce047abec05a186d4">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05e8117c44600c8f4745963d9ee4b13"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IM Word Document" ma:contentTypeID="0x010100131CCB6F6C0F4A0289A72C2680C8954E0034367F454AE9DC418CE681E147D4D9AF" ma:contentTypeVersion="292" ma:contentTypeDescription="Create a new document." ma:contentTypeScope="" ma:versionID="beef3a723ac59382d26421eed984731e">
  <xsd:schema xmlns:xsd="http://www.w3.org/2001/XMLSchema" xmlns:xs="http://www.w3.org/2001/XMLSchema" xmlns:p="http://schemas.microsoft.com/office/2006/metadata/properties" xmlns:ns2="890e0c78-7c3d-47cd-b340-0fa88b56459d" targetNamespace="http://schemas.microsoft.com/office/2006/metadata/properties" ma:root="true" ma:fieldsID="eb26f1eb4f9c37283fda4a704bb1590c" ns2:_="">
    <xsd:import namespace="890e0c78-7c3d-47cd-b340-0fa88b56459d"/>
    <xsd:element name="properties">
      <xsd:complexType>
        <xsd:sequence>
          <xsd:element name="documentManagement">
            <xsd:complexType>
              <xsd:all>
                <xsd:element ref="ns2:RIM_Tags" minOccurs="0"/>
                <xsd:element ref="ns2:RIM_ArchiveDate" minOccurs="0"/>
                <xsd:element ref="ns2:RIM_DestroyDate" minOccurs="0"/>
                <xsd:element ref="ns2:RIM_FinalDispositionFlag" minOccurs="0"/>
                <xsd:element ref="ns2:RIM_VitalFlag" minOccurs="0"/>
                <xsd:element ref="ns2:TaxCatchAll" minOccurs="0"/>
                <xsd:element ref="ns2:TaxCatchAllLabel" minOccurs="0"/>
                <xsd:element ref="ns2:f7ecee1a95b64a8a87c7746dda4ac360" minOccurs="0"/>
                <xsd:element ref="ns2:h04dbbf597a740ec81921aa48daa4d2f" minOccurs="0"/>
                <xsd:element ref="ns2:_dlc_DocId" minOccurs="0"/>
                <xsd:element ref="ns2:_dlc_DocIdUrl" minOccurs="0"/>
                <xsd:element ref="ns2:_dlc_DocIdPersistId" minOccurs="0"/>
                <xsd:element ref="ns2:ae35c88fec444e988438e97650af2eb0" minOccurs="0"/>
                <xsd:element ref="ns2:cba90b73fdca4aba9a67ec4923c55df5" minOccurs="0"/>
                <xsd:element ref="ns2:f1e1a77c3cfa4acb806c4ed1f8ae2e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0c78-7c3d-47cd-b340-0fa88b56459d" elementFormDefault="qualified">
    <xsd:import namespace="http://schemas.microsoft.com/office/2006/documentManagement/types"/>
    <xsd:import namespace="http://schemas.microsoft.com/office/infopath/2007/PartnerControls"/>
    <xsd:element name="RIM_Tags" ma:index="6" nillable="true" ma:displayName="Tags" ma:description="Additional free-form tags used to search for documents." ma:internalName="RIM_Tags">
      <xsd:simpleType>
        <xsd:restriction base="dms:Note">
          <xsd:maxLength value="255"/>
        </xsd:restriction>
      </xsd:simpleType>
    </xsd:element>
    <xsd:element name="RIM_ArchiveDate" ma:index="7" nillable="true" ma:displayName="Archive Date" ma:description="" ma:format="DateOnly" ma:internalName="RIM_ArchiveDate" ma:readOnly="false">
      <xsd:simpleType>
        <xsd:restriction base="dms:DateTime"/>
      </xsd:simpleType>
    </xsd:element>
    <xsd:element name="RIM_DestroyDate" ma:index="8" nillable="true" ma:displayName="Destroy Date" ma:description="" ma:format="DateOnly" ma:internalName="RIM_DestroyDate" ma:readOnly="false">
      <xsd:simpleType>
        <xsd:restriction base="dms:DateTime"/>
      </xsd:simpleType>
    </xsd:element>
    <xsd:element name="RIM_FinalDispositionFlag" ma:index="9"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10" nillable="true" ma:displayName="Vital Flag" ma:description="" ma:internalName="RIM_VitalFlag" ma:readOnly="false">
      <xsd:simpleType>
        <xsd:restriction base="dms:Boolean"/>
      </xsd:simpleType>
    </xsd:element>
    <xsd:element name="TaxCatchAll" ma:index="11" nillable="true" ma:displayName="Taxonomy Catch All Column" ma:hidden="true" ma:list="{651491c7-9f6d-4c1b-8cf9-d381d06a85aa}" ma:internalName="TaxCatchAll" ma:showField="CatchAllData" ma:web="ea067744-b311-490f-b349-66049660297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1491c7-9f6d-4c1b-8cf9-d381d06a85aa}" ma:internalName="TaxCatchAllLabel" ma:readOnly="true" ma:showField="CatchAllDataLabel" ma:web="ea067744-b311-490f-b349-660496602972">
      <xsd:complexType>
        <xsd:complexContent>
          <xsd:extension base="dms:MultiChoiceLookup">
            <xsd:sequence>
              <xsd:element name="Value" type="dms:Lookup" maxOccurs="unbounded" minOccurs="0" nillable="true"/>
            </xsd:sequence>
          </xsd:extension>
        </xsd:complexContent>
      </xsd:complexType>
    </xsd:element>
    <xsd:element name="f7ecee1a95b64a8a87c7746dda4ac360" ma:index="14" nillable="true" ma:taxonomy="true" ma:internalName="RIM_MainCorpKeywordTaxHTField0" ma:taxonomyFieldName="RIM_MainCorpKeyword" ma:displayName="Main Corporate Keyword" ma:readOnly="false" ma:fieldId="{f7ecee1a-95b6-4a8a-87c7-746dda4ac360}"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h04dbbf597a740ec81921aa48daa4d2f" ma:index="16" nillable="true" ma:taxonomy="true" ma:internalName="RIM_CorpKeywordsTaxHTField0" ma:taxonomyFieldName="RIM_CorpKeywords" ma:displayName="Corporate Keywords" ma:readOnly="false" ma:fieldId="{104dbbf5-97a7-40ec-8192-1aa48daa4d2f}" ma:taxonomyMulti="true" ma:sspId="e6c9c04d-5a1b-4550-bb10-6962c14bd118" ma:termSetId="b715d067-8609-4e05-b31e-b3bc64a917a0"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ae35c88fec444e988438e97650af2eb0" ma:index="24" nillable="true" ma:taxonomy="true" ma:internalName="RIM_MainDepartmentKeywordTaxHTField0" ma:taxonomyFieldName="RIM_MainDepartmentKeyword" ma:displayName="Main Department Keyword" ma:fieldId="{ae35c88f-ec44-4e98-8438-e97650af2eb0}" ma:sspId="e6c9c04d-5a1b-4550-bb10-6962c14bd118" ma:termSetId="8db3b5d9-6388-4f89-9d0f-2e98940feaaa" ma:anchorId="00000000-0000-0000-0000-000000000000" ma:open="true" ma:isKeyword="false">
      <xsd:complexType>
        <xsd:sequence>
          <xsd:element ref="pc:Terms" minOccurs="0" maxOccurs="1"/>
        </xsd:sequence>
      </xsd:complexType>
    </xsd:element>
    <xsd:element name="cba90b73fdca4aba9a67ec4923c55df5" ma:index="26" nillable="true" ma:taxonomy="true" ma:internalName="RIM_DepartmentTagsTaxHTField0" ma:taxonomyFieldName="RIM_DepartmentTags" ma:displayName="Department Keywords" ma:fieldId="{cba90b73-fdca-4aba-9a67-ec4923c55df5}" ma:taxonomyMulti="true" ma:sspId="e6c9c04d-5a1b-4550-bb10-6962c14bd118" ma:termSetId="c9bdfe77-04b6-41f4-a38e-dd2ea84ac5a7" ma:anchorId="00000000-0000-0000-0000-000000000000" ma:open="true" ma:isKeyword="false">
      <xsd:complexType>
        <xsd:sequence>
          <xsd:element ref="pc:Terms" minOccurs="0" maxOccurs="1"/>
        </xsd:sequence>
      </xsd:complexType>
    </xsd:element>
    <xsd:element name="f1e1a77c3cfa4acb806c4ed1f8ae2e86" ma:index="27" ma:taxonomy="true" ma:internalName="RIM_ClassificationTaxHTField0" ma:taxonomyFieldName="RIM_Classification" ma:displayName="RIM Classification" ma:default="1229;#0001-00 - UNCLASSIFIED FILES|3ffb1ed4-1214-4122-b21c-0742b60ca315" ma:fieldId="{f1e1a77c-3cfa-4acb-806c-4ed1f8ae2e86}" ma:sspId="e6c9c04d-5a1b-4550-bb10-6962c14bd118" ma:termSetId="c41a3952-3cb0-4bcc-ba0e-a4bdd7f6e73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cffd504-13d3-4247-891e-f18a3a943829">
      <Value>58</Value>
    </TaxCatchAll>
    <lcf76f155ced4ddcb4097134ff3c332f xmlns="ea46944f-f25c-4df8-a708-e99e9e514eb0">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6E652-D5FB-46E2-91CE-77DE750A1D64}">
  <ds:schemaRefs>
    <ds:schemaRef ds:uri="http://schemas.openxmlformats.org/officeDocument/2006/bibliography"/>
  </ds:schemaRefs>
</ds:datastoreItem>
</file>

<file path=customXml/itemProps2.xml><?xml version="1.0" encoding="utf-8"?>
<ds:datastoreItem xmlns:ds="http://schemas.openxmlformats.org/officeDocument/2006/customXml" ds:itemID="{58495B0C-EDD8-428C-8AB1-79E1C6F1E5AF}">
  <ds:schemaRefs>
    <ds:schemaRef ds:uri="http://schemas.microsoft.com/sharepoint/events"/>
  </ds:schemaRefs>
</ds:datastoreItem>
</file>

<file path=customXml/itemProps3.xml><?xml version="1.0" encoding="utf-8"?>
<ds:datastoreItem xmlns:ds="http://schemas.openxmlformats.org/officeDocument/2006/customXml" ds:itemID="{E9043B3F-4A41-4451-AD5D-1D1D32927ACD}"/>
</file>

<file path=customXml/itemProps4.xml><?xml version="1.0" encoding="utf-8"?>
<ds:datastoreItem xmlns:ds="http://schemas.openxmlformats.org/officeDocument/2006/customXml" ds:itemID="{7C2CA273-F251-492A-93FD-65F27604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0c78-7c3d-47cd-b340-0fa88b564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A9325-9AF7-4367-B2BA-753AC4D90CC2}">
  <ds:schemaRefs>
    <ds:schemaRef ds:uri="890e0c78-7c3d-47cd-b340-0fa88b56459d"/>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00E4D04B-AA54-48FC-B136-27F99DFD6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hwipfli</dc:creator>
  <cp:lastModifiedBy>Drew Rassers</cp:lastModifiedBy>
  <cp:revision>5</cp:revision>
  <cp:lastPrinted>2012-05-25T18:57:00Z</cp:lastPrinted>
  <dcterms:created xsi:type="dcterms:W3CDTF">2024-01-11T19:28:00Z</dcterms:created>
  <dcterms:modified xsi:type="dcterms:W3CDTF">2024-01-11T19:30:00Z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0x010100131CCB6F6C0F4A0289A72C2680C8954E0034367F454AE9DC418CE681E147D4D9AF</vt:lpwstr>
  </property>
  <property fmtid="{D5CDD505-2E9C-101B-9397-08002B2CF9AE}" pid="3" name="_dlc_DocIdItemGuid">
    <vt:lpwstr>5c8abce5-8607-481a-9cd9-bf20227798e0</vt:lpwstr>
  </property>
  <property fmtid="{D5CDD505-2E9C-101B-9397-08002B2CF9AE}" pid="4" name="RIM_MainCorpKeyword">
    <vt:lpwstr/>
  </property>
  <property fmtid="{D5CDD505-2E9C-101B-9397-08002B2CF9AE}" pid="5" name="RIM_DepartmentTags">
    <vt:lpwstr/>
  </property>
  <property fmtid="{D5CDD505-2E9C-101B-9397-08002B2CF9AE}" pid="6" name="RIM_MainDepartmentKeyword">
    <vt:lpwstr/>
  </property>
  <property fmtid="{D5CDD505-2E9C-101B-9397-08002B2CF9AE}" pid="7" name="RIM_CorpKeywords">
    <vt:lpwstr/>
  </property>
  <property fmtid="{D5CDD505-2E9C-101B-9397-08002B2CF9AE}" pid="8" name="RIM_Classification">
    <vt:lpwstr>58;#0100-11 - TEMPLATES|055adf56-92b0-4a77-b8e4-34e872de61cc</vt:lpwstr>
  </property>
</Properties>
</file>