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9308" w14:textId="77777777" w:rsidR="00A94FA7" w:rsidRDefault="00A94FA7" w:rsidP="008B64E1">
      <w:pPr>
        <w:pStyle w:val="Heading1"/>
        <w:pBdr>
          <w:bottom w:val="single" w:sz="4" w:space="1" w:color="auto"/>
        </w:pBdr>
        <w:rPr>
          <w:szCs w:val="20"/>
          <w:u w:val="none"/>
        </w:rPr>
      </w:pPr>
    </w:p>
    <w:p w14:paraId="76969309" w14:textId="31F6C1FC" w:rsidR="00C65389" w:rsidRDefault="00C65389" w:rsidP="008B64E1">
      <w:pPr>
        <w:pStyle w:val="Heading1"/>
        <w:pBdr>
          <w:bottom w:val="single" w:sz="4" w:space="1" w:color="auto"/>
        </w:pBdr>
        <w:rPr>
          <w:szCs w:val="20"/>
          <w:u w:val="none"/>
        </w:rPr>
      </w:pPr>
      <w:r>
        <w:rPr>
          <w:szCs w:val="20"/>
          <w:u w:val="none"/>
        </w:rPr>
        <w:t xml:space="preserve">1.  </w:t>
      </w:r>
      <w:r w:rsidR="00054BB0" w:rsidRPr="00054BB0">
        <w:rPr>
          <w:szCs w:val="20"/>
          <w:u w:val="none"/>
        </w:rPr>
        <w:t>Risk Assessment for:</w:t>
      </w:r>
      <w:r>
        <w:rPr>
          <w:szCs w:val="20"/>
          <w:u w:val="none"/>
        </w:rPr>
        <w:t xml:space="preserve"> </w:t>
      </w:r>
      <w:r w:rsidR="00210007">
        <w:rPr>
          <w:szCs w:val="20"/>
          <w:u w:val="none"/>
        </w:rPr>
        <w:t>Freshset Flooding Working alone</w:t>
      </w:r>
    </w:p>
    <w:tbl>
      <w:tblPr>
        <w:tblStyle w:val="TableGrid"/>
        <w:tblW w:w="13860" w:type="dxa"/>
        <w:tblInd w:w="108" w:type="dxa"/>
        <w:tblLook w:val="04A0" w:firstRow="1" w:lastRow="0" w:firstColumn="1" w:lastColumn="0" w:noHBand="0" w:noVBand="1"/>
      </w:tblPr>
      <w:tblGrid>
        <w:gridCol w:w="1800"/>
        <w:gridCol w:w="4500"/>
        <w:gridCol w:w="1980"/>
        <w:gridCol w:w="2790"/>
        <w:gridCol w:w="1119"/>
        <w:gridCol w:w="1671"/>
      </w:tblGrid>
      <w:tr w:rsidR="00927E39" w:rsidRPr="00A94FA7" w14:paraId="7696930E" w14:textId="77777777" w:rsidTr="00C105B4">
        <w:trPr>
          <w:trHeight w:val="319"/>
        </w:trPr>
        <w:tc>
          <w:tcPr>
            <w:tcW w:w="1800" w:type="dxa"/>
            <w:vAlign w:val="center"/>
          </w:tcPr>
          <w:p w14:paraId="7696930A" w14:textId="77777777" w:rsidR="00927E39" w:rsidRPr="00A94FA7" w:rsidRDefault="00927E39" w:rsidP="00D91770">
            <w:pPr>
              <w:rPr>
                <w:szCs w:val="16"/>
              </w:rPr>
            </w:pPr>
            <w:r w:rsidRPr="00A94FA7">
              <w:rPr>
                <w:b/>
                <w:szCs w:val="16"/>
              </w:rPr>
              <w:t xml:space="preserve">WORK LOCATION:  </w:t>
            </w:r>
          </w:p>
        </w:tc>
        <w:tc>
          <w:tcPr>
            <w:tcW w:w="4500" w:type="dxa"/>
            <w:vAlign w:val="center"/>
          </w:tcPr>
          <w:p w14:paraId="7696930B" w14:textId="114684A3" w:rsidR="00927E39" w:rsidRPr="00A94FA7" w:rsidRDefault="00927E39" w:rsidP="00C65389">
            <w:pPr>
              <w:rPr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696930C" w14:textId="77777777" w:rsidR="00927E39" w:rsidRPr="00A94FA7" w:rsidRDefault="00927E39" w:rsidP="00D91770">
            <w:r w:rsidRPr="00A94FA7">
              <w:rPr>
                <w:b/>
                <w:szCs w:val="16"/>
              </w:rPr>
              <w:t>DESCRIPTION OF WORK:</w:t>
            </w:r>
          </w:p>
        </w:tc>
        <w:tc>
          <w:tcPr>
            <w:tcW w:w="5580" w:type="dxa"/>
            <w:gridSpan w:val="3"/>
            <w:vAlign w:val="center"/>
          </w:tcPr>
          <w:p w14:paraId="7696930D" w14:textId="7263FF8A" w:rsidR="00927E39" w:rsidRPr="00A94FA7" w:rsidRDefault="00210007" w:rsidP="00210007">
            <w:r>
              <w:t>Conducting inspections to identify hazards and damages caused by the 2017 freshet flooding</w:t>
            </w:r>
          </w:p>
        </w:tc>
      </w:tr>
      <w:tr w:rsidR="00424DC3" w:rsidRPr="00562709" w14:paraId="76969315" w14:textId="77777777" w:rsidTr="00700D15">
        <w:trPr>
          <w:trHeight w:val="319"/>
        </w:trPr>
        <w:tc>
          <w:tcPr>
            <w:tcW w:w="1800" w:type="dxa"/>
            <w:vAlign w:val="center"/>
          </w:tcPr>
          <w:p w14:paraId="7696930F" w14:textId="77777777" w:rsidR="00424DC3" w:rsidRPr="00562709" w:rsidRDefault="00424DC3" w:rsidP="00C105B4">
            <w:pPr>
              <w:rPr>
                <w:sz w:val="22"/>
              </w:rPr>
            </w:pPr>
            <w:r w:rsidRPr="00562709">
              <w:rPr>
                <w:b/>
                <w:szCs w:val="16"/>
              </w:rPr>
              <w:t>COMPLETED BY</w:t>
            </w:r>
            <w:r w:rsidRPr="00562709">
              <w:rPr>
                <w:szCs w:val="16"/>
              </w:rPr>
              <w:t>:</w:t>
            </w:r>
            <w:r w:rsidRPr="00562709">
              <w:rPr>
                <w:sz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76969310" w14:textId="595B09D3" w:rsidR="00424DC3" w:rsidRPr="00210007" w:rsidRDefault="00424DC3" w:rsidP="00C105B4"/>
        </w:tc>
        <w:tc>
          <w:tcPr>
            <w:tcW w:w="1980" w:type="dxa"/>
            <w:vAlign w:val="center"/>
          </w:tcPr>
          <w:p w14:paraId="76969311" w14:textId="77777777" w:rsidR="00424DC3" w:rsidRPr="00562709" w:rsidRDefault="00424DC3" w:rsidP="00C105B4">
            <w:pPr>
              <w:rPr>
                <w:b/>
                <w:szCs w:val="16"/>
              </w:rPr>
            </w:pPr>
            <w:r w:rsidRPr="00562709">
              <w:rPr>
                <w:b/>
                <w:szCs w:val="16"/>
              </w:rPr>
              <w:t>ASSESSMENT DATE: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  <w:vAlign w:val="center"/>
          </w:tcPr>
          <w:p w14:paraId="76969312" w14:textId="1494CEBA" w:rsidR="00424DC3" w:rsidRPr="00562709" w:rsidRDefault="00424DC3" w:rsidP="00C105B4">
            <w:pPr>
              <w:jc w:val="center"/>
              <w:rPr>
                <w:b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6969313" w14:textId="77777777" w:rsidR="00424DC3" w:rsidRPr="00562709" w:rsidRDefault="00424DC3" w:rsidP="00424DC3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RANKING: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6969314" w14:textId="02816DD8" w:rsidR="00424DC3" w:rsidRPr="00700D15" w:rsidRDefault="00FB7B56" w:rsidP="00424DC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Medium</w:t>
            </w:r>
          </w:p>
        </w:tc>
      </w:tr>
    </w:tbl>
    <w:p w14:paraId="76969316" w14:textId="77777777" w:rsidR="00054BB0" w:rsidRDefault="00054BB0" w:rsidP="00054BB0"/>
    <w:p w14:paraId="76969317" w14:textId="77777777" w:rsidR="00CC73D3" w:rsidRDefault="00CC73D3" w:rsidP="00054BB0"/>
    <w:p w14:paraId="76969318" w14:textId="77777777" w:rsidR="00054BB0" w:rsidRPr="00F21FCE" w:rsidRDefault="00054BB0" w:rsidP="00606C00">
      <w:pPr>
        <w:pBdr>
          <w:bottom w:val="single" w:sz="4" w:space="1" w:color="auto"/>
        </w:pBdr>
        <w:rPr>
          <w:b/>
          <w:sz w:val="24"/>
        </w:rPr>
      </w:pPr>
      <w:r w:rsidRPr="00F21FCE">
        <w:rPr>
          <w:b/>
          <w:sz w:val="24"/>
        </w:rPr>
        <w:t xml:space="preserve">2.  </w:t>
      </w:r>
      <w:r>
        <w:rPr>
          <w:b/>
          <w:sz w:val="24"/>
        </w:rPr>
        <w:t xml:space="preserve">WORK </w:t>
      </w:r>
      <w:r w:rsidRPr="00F21FCE">
        <w:rPr>
          <w:b/>
          <w:sz w:val="24"/>
        </w:rPr>
        <w:t>ACTIVITIES</w:t>
      </w:r>
      <w:r w:rsidR="003026FA">
        <w:rPr>
          <w:b/>
          <w:sz w:val="24"/>
        </w:rPr>
        <w:t xml:space="preserve">- </w:t>
      </w:r>
      <w:r w:rsidR="003026FA" w:rsidRPr="00183007">
        <w:rPr>
          <w:b/>
        </w:rPr>
        <w:t>(Include PPE Requirements for Quick Reference)</w:t>
      </w:r>
    </w:p>
    <w:tbl>
      <w:tblPr>
        <w:tblStyle w:val="TableGrid"/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696DD9" w:rsidRPr="006A0980" w14:paraId="7696931C" w14:textId="77777777" w:rsidTr="00700D15">
        <w:trPr>
          <w:trHeight w:val="532"/>
        </w:trPr>
        <w:tc>
          <w:tcPr>
            <w:tcW w:w="13860" w:type="dxa"/>
          </w:tcPr>
          <w:p w14:paraId="76969319" w14:textId="29935DFC" w:rsidR="008B64E1" w:rsidRPr="006A0980" w:rsidRDefault="00143125" w:rsidP="009C6A78">
            <w:pPr>
              <w:rPr>
                <w:szCs w:val="18"/>
              </w:rPr>
            </w:pPr>
            <w:r w:rsidRPr="006A0980">
              <w:rPr>
                <w:szCs w:val="18"/>
              </w:rPr>
              <w:t>List Task Activity</w:t>
            </w:r>
            <w:r w:rsidR="009C6A78" w:rsidRPr="006A0980">
              <w:rPr>
                <w:szCs w:val="18"/>
              </w:rPr>
              <w:t>:</w:t>
            </w:r>
            <w:r w:rsidR="00210007">
              <w:rPr>
                <w:szCs w:val="18"/>
              </w:rPr>
              <w:t xml:space="preserve"> </w:t>
            </w:r>
            <w:r w:rsidR="00210007">
              <w:t>Conducting inspections to identify hazards and damages caused by the 2017 freshet flooding. This task is preferably conducted in pairs, however if solo work is required</w:t>
            </w:r>
            <w:r w:rsidR="00D82F01">
              <w:t xml:space="preserve"> in some circumstances</w:t>
            </w:r>
            <w:r w:rsidR="00210007">
              <w:t>, certain safety precautions must be taken to ensure the safety o</w:t>
            </w:r>
            <w:r w:rsidR="006739A4">
              <w:t xml:space="preserve">f those conducting the task. </w:t>
            </w:r>
          </w:p>
          <w:p w14:paraId="7696931B" w14:textId="77777777" w:rsidR="009C6A78" w:rsidRPr="006A0980" w:rsidRDefault="009C6A78" w:rsidP="009C6A78">
            <w:pPr>
              <w:rPr>
                <w:b/>
                <w:szCs w:val="18"/>
              </w:rPr>
            </w:pPr>
          </w:p>
        </w:tc>
      </w:tr>
      <w:tr w:rsidR="009C6A78" w:rsidRPr="0034776B" w14:paraId="7696931F" w14:textId="77777777" w:rsidTr="00700D15">
        <w:trPr>
          <w:trHeight w:val="308"/>
        </w:trPr>
        <w:tc>
          <w:tcPr>
            <w:tcW w:w="13860" w:type="dxa"/>
          </w:tcPr>
          <w:p w14:paraId="7696931D" w14:textId="10A86C23" w:rsidR="009C6A78" w:rsidRPr="0034776B" w:rsidRDefault="009C6A78" w:rsidP="00696DD9">
            <w:pPr>
              <w:rPr>
                <w:szCs w:val="18"/>
              </w:rPr>
            </w:pPr>
            <w:r w:rsidRPr="0034776B">
              <w:rPr>
                <w:szCs w:val="18"/>
              </w:rPr>
              <w:t xml:space="preserve">PPE </w:t>
            </w:r>
            <w:r w:rsidR="00155976">
              <w:rPr>
                <w:szCs w:val="18"/>
              </w:rPr>
              <w:t xml:space="preserve">and Equipment </w:t>
            </w:r>
            <w:r w:rsidRPr="0034776B">
              <w:rPr>
                <w:szCs w:val="18"/>
              </w:rPr>
              <w:t>Required:</w:t>
            </w:r>
            <w:r w:rsidR="00210007">
              <w:rPr>
                <w:szCs w:val="18"/>
              </w:rPr>
              <w:t xml:space="preserve"> CSA approved work</w:t>
            </w:r>
            <w:r w:rsidR="00155976">
              <w:rPr>
                <w:szCs w:val="18"/>
              </w:rPr>
              <w:t xml:space="preserve"> boots, high-visibility attire, gloves (as required), flashlight (as required), communication device (cell phone)</w:t>
            </w:r>
          </w:p>
          <w:p w14:paraId="7696931E" w14:textId="77777777" w:rsidR="009C6A78" w:rsidRPr="0034776B" w:rsidRDefault="009C6A78" w:rsidP="00696DD9">
            <w:pPr>
              <w:rPr>
                <w:szCs w:val="18"/>
              </w:rPr>
            </w:pPr>
          </w:p>
        </w:tc>
      </w:tr>
    </w:tbl>
    <w:p w14:paraId="76969320" w14:textId="77777777" w:rsidR="00054BB0" w:rsidRDefault="00054BB0" w:rsidP="00054BB0"/>
    <w:p w14:paraId="76969321" w14:textId="77777777" w:rsidR="00F46DFA" w:rsidRDefault="00F46DFA" w:rsidP="00054BB0"/>
    <w:p w14:paraId="76969322" w14:textId="77777777" w:rsidR="00F46DFA" w:rsidRDefault="00F46DFA" w:rsidP="00F46DFA">
      <w:pPr>
        <w:pStyle w:val="Header"/>
        <w:pBdr>
          <w:bottom w:val="single" w:sz="4" w:space="0" w:color="auto"/>
        </w:pBdr>
        <w:rPr>
          <w:rFonts w:cs="Arial"/>
          <w:b/>
          <w:bCs/>
        </w:rPr>
      </w:pPr>
      <w:r>
        <w:rPr>
          <w:rFonts w:cs="Arial"/>
          <w:b/>
          <w:bCs/>
          <w:sz w:val="24"/>
        </w:rPr>
        <w:t>3</w:t>
      </w:r>
      <w:r w:rsidRPr="009838A7">
        <w:rPr>
          <w:rFonts w:cs="Arial"/>
          <w:b/>
          <w:bCs/>
          <w:sz w:val="24"/>
        </w:rPr>
        <w:t xml:space="preserve">.  HAZARDS </w:t>
      </w:r>
      <w:r>
        <w:rPr>
          <w:rFonts w:cs="Arial"/>
          <w:b/>
          <w:bCs/>
          <w:sz w:val="24"/>
        </w:rPr>
        <w:t>&amp;</w:t>
      </w:r>
      <w:r w:rsidRPr="009838A7">
        <w:rPr>
          <w:rFonts w:cs="Arial"/>
          <w:b/>
          <w:bCs/>
          <w:sz w:val="24"/>
        </w:rPr>
        <w:t xml:space="preserve"> </w:t>
      </w:r>
      <w:r w:rsidR="0097416F">
        <w:rPr>
          <w:rFonts w:cs="Arial"/>
          <w:b/>
          <w:bCs/>
          <w:sz w:val="24"/>
        </w:rPr>
        <w:t>RISK LEVEL RATINGS</w:t>
      </w:r>
      <w:r w:rsidR="00180385">
        <w:rPr>
          <w:rFonts w:cs="Arial"/>
          <w:b/>
          <w:bCs/>
          <w:sz w:val="24"/>
        </w:rPr>
        <w:t>:</w:t>
      </w:r>
      <w:r w:rsidR="0097416F">
        <w:rPr>
          <w:rFonts w:cs="Arial"/>
          <w:b/>
          <w:bCs/>
          <w:sz w:val="24"/>
        </w:rPr>
        <w:t xml:space="preserve">      </w:t>
      </w:r>
      <w:r w:rsidR="0097416F">
        <w:rPr>
          <w:b/>
          <w:sz w:val="24"/>
          <w:szCs w:val="24"/>
        </w:rPr>
        <w:t xml:space="preserve">SCORE </w:t>
      </w:r>
      <w:r>
        <w:rPr>
          <w:b/>
          <w:sz w:val="24"/>
          <w:szCs w:val="24"/>
        </w:rPr>
        <w:t xml:space="preserve">= </w:t>
      </w:r>
      <w:r w:rsidRPr="00025E1B">
        <w:rPr>
          <w:b/>
          <w:sz w:val="24"/>
          <w:szCs w:val="24"/>
        </w:rPr>
        <w:t xml:space="preserve">C + P + E = Rate </w:t>
      </w:r>
      <w:r w:rsidR="00DB334A">
        <w:rPr>
          <w:b/>
          <w:sz w:val="24"/>
          <w:szCs w:val="24"/>
        </w:rPr>
        <w:t xml:space="preserve">      </w:t>
      </w:r>
      <w:r w:rsidRPr="00025E1B">
        <w:rPr>
          <w:rFonts w:cs="Arial"/>
          <w:sz w:val="24"/>
          <w:szCs w:val="24"/>
        </w:rPr>
        <w:t xml:space="preserve">3-4 are </w:t>
      </w:r>
      <w:r>
        <w:rPr>
          <w:rFonts w:cs="Arial"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 xml:space="preserve">OW  </w:t>
      </w:r>
      <w:r w:rsidRPr="00025E1B">
        <w:rPr>
          <w:rFonts w:cs="Arial"/>
          <w:sz w:val="24"/>
          <w:szCs w:val="24"/>
        </w:rPr>
        <w:t>5-6</w:t>
      </w:r>
      <w:r>
        <w:rPr>
          <w:rFonts w:cs="Arial"/>
          <w:sz w:val="24"/>
          <w:szCs w:val="24"/>
        </w:rPr>
        <w:t>-7</w:t>
      </w:r>
      <w:r w:rsidRPr="00025E1B">
        <w:rPr>
          <w:rFonts w:cs="Arial"/>
          <w:sz w:val="24"/>
          <w:szCs w:val="24"/>
        </w:rPr>
        <w:t xml:space="preserve"> are </w:t>
      </w:r>
      <w:r w:rsidRPr="00025E1B">
        <w:rPr>
          <w:rFonts w:cs="Arial"/>
          <w:b/>
          <w:sz w:val="24"/>
          <w:szCs w:val="24"/>
        </w:rPr>
        <w:t>MEDIUM</w:t>
      </w:r>
      <w:r>
        <w:rPr>
          <w:rFonts w:cs="Arial"/>
          <w:sz w:val="24"/>
          <w:szCs w:val="24"/>
        </w:rPr>
        <w:t xml:space="preserve">  8</w:t>
      </w:r>
      <w:r w:rsidRPr="00025E1B">
        <w:rPr>
          <w:rFonts w:cs="Arial"/>
          <w:sz w:val="24"/>
          <w:szCs w:val="24"/>
        </w:rPr>
        <w:t xml:space="preserve">-9 are </w:t>
      </w:r>
      <w:r w:rsidRPr="00025E1B">
        <w:rPr>
          <w:rFonts w:cs="Arial"/>
          <w:b/>
          <w:sz w:val="24"/>
          <w:szCs w:val="24"/>
        </w:rPr>
        <w:t>HIGH</w:t>
      </w:r>
      <w:r w:rsidRPr="00025E1B">
        <w:rPr>
          <w:rFonts w:cs="Arial"/>
          <w:sz w:val="24"/>
          <w:szCs w:val="24"/>
        </w:rPr>
        <w:t xml:space="preserve"> priority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5220"/>
        <w:gridCol w:w="1800"/>
        <w:gridCol w:w="1530"/>
        <w:gridCol w:w="1440"/>
        <w:gridCol w:w="1170"/>
        <w:gridCol w:w="1530"/>
      </w:tblGrid>
      <w:tr w:rsidR="00F46DFA" w:rsidRPr="00A94FA7" w14:paraId="7696932B" w14:textId="77777777" w:rsidTr="00700D15">
        <w:trPr>
          <w:trHeight w:val="514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6969323" w14:textId="77777777" w:rsidR="00F46DFA" w:rsidRPr="00A94FA7" w:rsidRDefault="00F46DFA" w:rsidP="00F46DFA">
            <w:pPr>
              <w:pStyle w:val="Header"/>
              <w:jc w:val="center"/>
              <w:rPr>
                <w:rFonts w:cs="Arial"/>
                <w:b/>
                <w:bCs/>
                <w:szCs w:val="20"/>
              </w:rPr>
            </w:pPr>
            <w:r w:rsidRPr="00A94FA7">
              <w:rPr>
                <w:rFonts w:cs="Arial"/>
                <w:b/>
                <w:bCs/>
                <w:szCs w:val="20"/>
              </w:rPr>
              <w:t>HAZARD #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76969324" w14:textId="1C34FD80" w:rsidR="00F46DFA" w:rsidRPr="00A94FA7" w:rsidRDefault="002E4F7F" w:rsidP="00F46DFA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WORKING ALONE </w:t>
            </w:r>
            <w:r w:rsidR="00F46DFA" w:rsidRPr="00A94FA7">
              <w:rPr>
                <w:rFonts w:cs="Arial"/>
                <w:b/>
                <w:bCs/>
                <w:szCs w:val="20"/>
              </w:rPr>
              <w:t>HAZARD IDENTIFICATION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6969325" w14:textId="77777777" w:rsidR="00F46DFA" w:rsidRPr="00A94FA7" w:rsidRDefault="00F46DFA" w:rsidP="00F46DFA">
            <w:pPr>
              <w:jc w:val="center"/>
              <w:rPr>
                <w:b/>
                <w:szCs w:val="20"/>
              </w:rPr>
            </w:pPr>
            <w:r w:rsidRPr="00A94FA7">
              <w:rPr>
                <w:b/>
                <w:szCs w:val="20"/>
              </w:rPr>
              <w:t>CONSEQUENCES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6969326" w14:textId="77777777" w:rsidR="00F46DFA" w:rsidRPr="00A94FA7" w:rsidRDefault="00F46DFA" w:rsidP="00F46DFA">
            <w:pPr>
              <w:jc w:val="center"/>
              <w:rPr>
                <w:b/>
                <w:szCs w:val="20"/>
              </w:rPr>
            </w:pPr>
            <w:r w:rsidRPr="00A94FA7">
              <w:rPr>
                <w:b/>
                <w:szCs w:val="20"/>
              </w:rPr>
              <w:t>PROBABILITY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6969327" w14:textId="77777777" w:rsidR="00F46DFA" w:rsidRPr="00A94FA7" w:rsidRDefault="00F46DFA" w:rsidP="00F46DFA">
            <w:pPr>
              <w:jc w:val="center"/>
              <w:rPr>
                <w:b/>
                <w:szCs w:val="20"/>
              </w:rPr>
            </w:pPr>
            <w:r w:rsidRPr="00A94FA7">
              <w:rPr>
                <w:b/>
                <w:szCs w:val="20"/>
              </w:rPr>
              <w:t>EXPOSURE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6969328" w14:textId="77777777" w:rsidR="00F46DFA" w:rsidRPr="00A94FA7" w:rsidRDefault="00F46DFA" w:rsidP="00F46DFA">
            <w:pPr>
              <w:jc w:val="center"/>
              <w:rPr>
                <w:b/>
                <w:szCs w:val="20"/>
              </w:rPr>
            </w:pPr>
            <w:r w:rsidRPr="00A94FA7">
              <w:rPr>
                <w:b/>
                <w:szCs w:val="20"/>
              </w:rPr>
              <w:t>RISK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6969329" w14:textId="77777777" w:rsidR="00F46DFA" w:rsidRDefault="00F46DFA" w:rsidP="00F46DFA">
            <w:pPr>
              <w:jc w:val="center"/>
              <w:rPr>
                <w:b/>
                <w:szCs w:val="20"/>
              </w:rPr>
            </w:pPr>
            <w:r w:rsidRPr="00A94FA7">
              <w:rPr>
                <w:b/>
                <w:szCs w:val="20"/>
              </w:rPr>
              <w:t>RATING</w:t>
            </w:r>
          </w:p>
          <w:p w14:paraId="7696932A" w14:textId="77777777" w:rsidR="00700D15" w:rsidRPr="00A94FA7" w:rsidRDefault="00700D15" w:rsidP="00F46D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L/M/H</w:t>
            </w:r>
          </w:p>
        </w:tc>
      </w:tr>
      <w:tr w:rsidR="00F46DFA" w:rsidRPr="00C2368C" w14:paraId="76969333" w14:textId="77777777" w:rsidTr="00F46DFA">
        <w:trPr>
          <w:trHeight w:val="355"/>
        </w:trPr>
        <w:tc>
          <w:tcPr>
            <w:tcW w:w="1170" w:type="dxa"/>
            <w:vAlign w:val="center"/>
          </w:tcPr>
          <w:p w14:paraId="7696932C" w14:textId="77777777" w:rsidR="00F46DFA" w:rsidRPr="00C2368C" w:rsidRDefault="00F46DFA" w:rsidP="00F46DFA">
            <w:pPr>
              <w:pStyle w:val="Header"/>
              <w:numPr>
                <w:ilvl w:val="0"/>
                <w:numId w:val="15"/>
              </w:num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696932D" w14:textId="01C7C779" w:rsidR="00F46DFA" w:rsidRPr="00C2368C" w:rsidRDefault="00210007" w:rsidP="00F46DF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Working near high, </w:t>
            </w:r>
            <w:proofErr w:type="gramStart"/>
            <w:r>
              <w:rPr>
                <w:rFonts w:cs="Arial"/>
                <w:bCs/>
                <w:szCs w:val="20"/>
              </w:rPr>
              <w:t>fast moving</w:t>
            </w:r>
            <w:proofErr w:type="gramEnd"/>
            <w:r>
              <w:rPr>
                <w:rFonts w:cs="Arial"/>
                <w:bCs/>
                <w:szCs w:val="20"/>
              </w:rPr>
              <w:t xml:space="preserve"> creeks/waterways (ex. potential to get swept away)</w:t>
            </w:r>
          </w:p>
        </w:tc>
        <w:tc>
          <w:tcPr>
            <w:tcW w:w="1800" w:type="dxa"/>
            <w:vAlign w:val="center"/>
          </w:tcPr>
          <w:p w14:paraId="7696932E" w14:textId="5045A604" w:rsidR="00F46DFA" w:rsidRPr="00C2368C" w:rsidRDefault="00210007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7696932F" w14:textId="1D59BD71" w:rsidR="00F46DFA" w:rsidRPr="00C2368C" w:rsidRDefault="00210007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6969330" w14:textId="4CDAFE83" w:rsidR="00F46DFA" w:rsidRPr="00C2368C" w:rsidRDefault="00210007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6969331" w14:textId="636736AC" w:rsidR="00F46DFA" w:rsidRPr="00C2368C" w:rsidRDefault="00210007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76969332" w14:textId="2445EC85" w:rsidR="00F46DFA" w:rsidRPr="0034776B" w:rsidRDefault="00210007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High</w:t>
            </w:r>
          </w:p>
        </w:tc>
      </w:tr>
      <w:tr w:rsidR="00F46DFA" w:rsidRPr="00C2368C" w14:paraId="7696933B" w14:textId="77777777" w:rsidTr="00F46DFA">
        <w:trPr>
          <w:trHeight w:val="355"/>
        </w:trPr>
        <w:tc>
          <w:tcPr>
            <w:tcW w:w="1170" w:type="dxa"/>
            <w:vAlign w:val="center"/>
          </w:tcPr>
          <w:p w14:paraId="76969334" w14:textId="77777777" w:rsidR="00F46DFA" w:rsidRPr="00C2368C" w:rsidRDefault="00F46DFA" w:rsidP="00F46DFA">
            <w:pPr>
              <w:pStyle w:val="Header"/>
              <w:numPr>
                <w:ilvl w:val="0"/>
                <w:numId w:val="15"/>
              </w:num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6969335" w14:textId="78826505" w:rsidR="00F46DFA" w:rsidRPr="00C2368C" w:rsidRDefault="002E4F7F" w:rsidP="002E4F7F">
            <w:pPr>
              <w:pStyle w:val="Head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Possibility of medical emergency (could be due to</w:t>
            </w:r>
            <w:r w:rsidR="00203003">
              <w:rPr>
                <w:rFonts w:cs="Arial"/>
                <w:bCs/>
                <w:szCs w:val="20"/>
              </w:rPr>
              <w:t xml:space="preserve"> workplace</w:t>
            </w:r>
            <w:r>
              <w:rPr>
                <w:rFonts w:cs="Arial"/>
                <w:bCs/>
                <w:szCs w:val="20"/>
              </w:rPr>
              <w:t xml:space="preserve"> injury or </w:t>
            </w:r>
            <w:r w:rsidR="00203003">
              <w:rPr>
                <w:rFonts w:cs="Arial"/>
                <w:bCs/>
                <w:szCs w:val="20"/>
              </w:rPr>
              <w:t xml:space="preserve">pre-existing </w:t>
            </w:r>
            <w:r>
              <w:rPr>
                <w:rFonts w:cs="Arial"/>
                <w:bCs/>
                <w:szCs w:val="20"/>
              </w:rPr>
              <w:t>health issue)</w:t>
            </w:r>
          </w:p>
        </w:tc>
        <w:tc>
          <w:tcPr>
            <w:tcW w:w="1800" w:type="dxa"/>
            <w:vAlign w:val="center"/>
          </w:tcPr>
          <w:p w14:paraId="76969336" w14:textId="77032586" w:rsidR="00F46DFA" w:rsidRPr="00C2368C" w:rsidRDefault="002E4F7F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76969337" w14:textId="07B9C12E" w:rsidR="00F46DFA" w:rsidRPr="00C2368C" w:rsidRDefault="002E4F7F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6969338" w14:textId="14961815" w:rsidR="00F46DFA" w:rsidRPr="00C2368C" w:rsidRDefault="002E4F7F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6969339" w14:textId="464AA2C2" w:rsidR="00F46DFA" w:rsidRPr="00C2368C" w:rsidRDefault="002E4F7F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7696933A" w14:textId="5BB5EAD8" w:rsidR="00F46DFA" w:rsidRPr="0034776B" w:rsidRDefault="002E4F7F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Medium</w:t>
            </w:r>
          </w:p>
        </w:tc>
      </w:tr>
      <w:tr w:rsidR="00F46DFA" w:rsidRPr="00C2368C" w14:paraId="76969343" w14:textId="77777777" w:rsidTr="00F46DFA">
        <w:trPr>
          <w:trHeight w:val="355"/>
        </w:trPr>
        <w:tc>
          <w:tcPr>
            <w:tcW w:w="1170" w:type="dxa"/>
            <w:vAlign w:val="center"/>
          </w:tcPr>
          <w:p w14:paraId="7696933C" w14:textId="77777777" w:rsidR="00F46DFA" w:rsidRPr="00C2368C" w:rsidRDefault="00F46DFA" w:rsidP="00F46DFA">
            <w:pPr>
              <w:pStyle w:val="Header"/>
              <w:numPr>
                <w:ilvl w:val="0"/>
                <w:numId w:val="15"/>
              </w:num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696933D" w14:textId="175CAFEB" w:rsidR="00F46DFA" w:rsidRPr="00C2368C" w:rsidRDefault="002E4F7F" w:rsidP="00F46DFA">
            <w:pPr>
              <w:pStyle w:val="Head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Erosion of </w:t>
            </w:r>
            <w:proofErr w:type="gramStart"/>
            <w:r>
              <w:rPr>
                <w:rFonts w:cs="Arial"/>
                <w:bCs/>
                <w:szCs w:val="20"/>
              </w:rPr>
              <w:t>river banks</w:t>
            </w:r>
            <w:proofErr w:type="gramEnd"/>
            <w:r>
              <w:rPr>
                <w:rFonts w:cs="Arial"/>
                <w:bCs/>
                <w:szCs w:val="20"/>
              </w:rPr>
              <w:t>, unstable trees (potential to fall), lots of debris</w:t>
            </w:r>
          </w:p>
        </w:tc>
        <w:tc>
          <w:tcPr>
            <w:tcW w:w="1800" w:type="dxa"/>
            <w:vAlign w:val="center"/>
          </w:tcPr>
          <w:p w14:paraId="7696933E" w14:textId="65FF47CA" w:rsidR="00F46DFA" w:rsidRPr="00C2368C" w:rsidRDefault="002E4F7F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7696933F" w14:textId="126DE5E0" w:rsidR="00F46DFA" w:rsidRPr="00C2368C" w:rsidRDefault="002E4F7F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6969340" w14:textId="7B44525E" w:rsidR="00F46DFA" w:rsidRPr="00C2368C" w:rsidRDefault="002E4F7F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6969341" w14:textId="257CC316" w:rsidR="00F46DFA" w:rsidRPr="00C2368C" w:rsidRDefault="002E4F7F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76969342" w14:textId="413ABAB9" w:rsidR="00F46DFA" w:rsidRPr="0034776B" w:rsidRDefault="002E4F7F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High</w:t>
            </w:r>
          </w:p>
        </w:tc>
      </w:tr>
      <w:tr w:rsidR="006C0FB7" w:rsidRPr="00C2368C" w14:paraId="7696934B" w14:textId="77777777" w:rsidTr="00F46DFA">
        <w:trPr>
          <w:trHeight w:val="355"/>
        </w:trPr>
        <w:tc>
          <w:tcPr>
            <w:tcW w:w="1170" w:type="dxa"/>
            <w:vAlign w:val="center"/>
          </w:tcPr>
          <w:p w14:paraId="76969344" w14:textId="77777777" w:rsidR="006C0FB7" w:rsidRPr="00C2368C" w:rsidRDefault="006C0FB7" w:rsidP="00F46DFA">
            <w:pPr>
              <w:pStyle w:val="Header"/>
              <w:numPr>
                <w:ilvl w:val="0"/>
                <w:numId w:val="15"/>
              </w:num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6969345" w14:textId="3F0FAE1E" w:rsidR="006C0FB7" w:rsidRPr="00C2368C" w:rsidRDefault="002E4F7F" w:rsidP="00F46DFA">
            <w:pPr>
              <w:pStyle w:val="Head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Worker fatigue</w:t>
            </w:r>
            <w:r w:rsidR="00155976">
              <w:rPr>
                <w:rFonts w:cs="Arial"/>
                <w:bCs/>
                <w:szCs w:val="20"/>
              </w:rPr>
              <w:t xml:space="preserve"> (working long hours, weekend work etc.)</w:t>
            </w:r>
          </w:p>
        </w:tc>
        <w:tc>
          <w:tcPr>
            <w:tcW w:w="1800" w:type="dxa"/>
            <w:vAlign w:val="center"/>
          </w:tcPr>
          <w:p w14:paraId="76969346" w14:textId="2BE7D91C" w:rsidR="006C0FB7" w:rsidRPr="00C2368C" w:rsidRDefault="00155976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76969347" w14:textId="38FAF9FB" w:rsidR="006C0FB7" w:rsidRPr="00C2368C" w:rsidRDefault="001364F8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6969348" w14:textId="2E1CF8A0" w:rsidR="006C0FB7" w:rsidRPr="00C2368C" w:rsidRDefault="001364F8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76969349" w14:textId="1945BDCB" w:rsidR="006C0FB7" w:rsidRPr="00C2368C" w:rsidRDefault="00155976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14:paraId="7696934A" w14:textId="553E91D0" w:rsidR="006C0FB7" w:rsidRPr="0034776B" w:rsidRDefault="001364F8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Medium</w:t>
            </w:r>
          </w:p>
        </w:tc>
      </w:tr>
      <w:tr w:rsidR="006C0FB7" w:rsidRPr="00C2368C" w14:paraId="76969353" w14:textId="77777777" w:rsidTr="00F46DFA">
        <w:trPr>
          <w:trHeight w:val="355"/>
        </w:trPr>
        <w:tc>
          <w:tcPr>
            <w:tcW w:w="1170" w:type="dxa"/>
            <w:vAlign w:val="center"/>
          </w:tcPr>
          <w:p w14:paraId="7696934C" w14:textId="77777777" w:rsidR="006C0FB7" w:rsidRPr="00C2368C" w:rsidRDefault="006C0FB7" w:rsidP="00F46DFA">
            <w:pPr>
              <w:pStyle w:val="Header"/>
              <w:numPr>
                <w:ilvl w:val="0"/>
                <w:numId w:val="15"/>
              </w:num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696934D" w14:textId="14524E48" w:rsidR="006C0FB7" w:rsidRPr="00C2368C" w:rsidRDefault="003A09E5" w:rsidP="00F46DFA">
            <w:pPr>
              <w:pStyle w:val="Head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Slips, trips, falls (uneven ground, rocks, debris etc.)</w:t>
            </w:r>
          </w:p>
        </w:tc>
        <w:tc>
          <w:tcPr>
            <w:tcW w:w="1800" w:type="dxa"/>
            <w:vAlign w:val="center"/>
          </w:tcPr>
          <w:p w14:paraId="7696934E" w14:textId="1BC3599B" w:rsidR="006C0FB7" w:rsidRPr="00C2368C" w:rsidRDefault="003A09E5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7696934F" w14:textId="213BA073" w:rsidR="006C0FB7" w:rsidRPr="00C2368C" w:rsidRDefault="003A09E5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6969350" w14:textId="257394BC" w:rsidR="006C0FB7" w:rsidRPr="00C2368C" w:rsidRDefault="003A09E5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6969351" w14:textId="242F9564" w:rsidR="006C0FB7" w:rsidRPr="00C2368C" w:rsidRDefault="003A09E5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76969352" w14:textId="246FB1BB" w:rsidR="006C0FB7" w:rsidRPr="0034776B" w:rsidRDefault="003A09E5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Medium </w:t>
            </w:r>
          </w:p>
        </w:tc>
      </w:tr>
      <w:tr w:rsidR="00F46DFA" w:rsidRPr="00C2368C" w14:paraId="7696935B" w14:textId="77777777" w:rsidTr="00700D15">
        <w:trPr>
          <w:trHeight w:val="355"/>
        </w:trPr>
        <w:tc>
          <w:tcPr>
            <w:tcW w:w="1170" w:type="dxa"/>
            <w:tcBorders>
              <w:bottom w:val="single" w:sz="18" w:space="0" w:color="000000" w:themeColor="text1"/>
            </w:tcBorders>
            <w:vAlign w:val="center"/>
          </w:tcPr>
          <w:p w14:paraId="76969354" w14:textId="77777777" w:rsidR="00F46DFA" w:rsidRPr="00C2368C" w:rsidRDefault="00F46DFA" w:rsidP="00F46DFA">
            <w:pPr>
              <w:pStyle w:val="Header"/>
              <w:numPr>
                <w:ilvl w:val="0"/>
                <w:numId w:val="15"/>
              </w:num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20" w:type="dxa"/>
            <w:tcBorders>
              <w:bottom w:val="single" w:sz="18" w:space="0" w:color="000000" w:themeColor="text1"/>
            </w:tcBorders>
            <w:vAlign w:val="center"/>
          </w:tcPr>
          <w:p w14:paraId="76969355" w14:textId="0E6F1415" w:rsidR="00F46DFA" w:rsidRPr="00C2368C" w:rsidRDefault="00203003" w:rsidP="00F46DFA">
            <w:pPr>
              <w:pStyle w:val="Head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Biohazards (ex. needles, flood water, potential for sewer back-up)</w:t>
            </w:r>
          </w:p>
        </w:tc>
        <w:tc>
          <w:tcPr>
            <w:tcW w:w="1800" w:type="dxa"/>
            <w:vAlign w:val="center"/>
          </w:tcPr>
          <w:p w14:paraId="76969356" w14:textId="3C431B7A" w:rsidR="00F46DFA" w:rsidRPr="00C2368C" w:rsidRDefault="00FB7B56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76969357" w14:textId="338FD003" w:rsidR="00F46DFA" w:rsidRPr="00C2368C" w:rsidRDefault="00FB7B56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6969358" w14:textId="7F23E72C" w:rsidR="00F46DFA" w:rsidRPr="00C2368C" w:rsidRDefault="00FB7B56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6969359" w14:textId="743CBA26" w:rsidR="00F46DFA" w:rsidRPr="00C2368C" w:rsidRDefault="00FB7B56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7696935A" w14:textId="79DD495C" w:rsidR="00F46DFA" w:rsidRPr="0034776B" w:rsidRDefault="00FB7B56" w:rsidP="00F4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Medium</w:t>
            </w:r>
          </w:p>
        </w:tc>
      </w:tr>
      <w:tr w:rsidR="00F46DFA" w:rsidRPr="00DC5D91" w14:paraId="76969362" w14:textId="77777777" w:rsidTr="00700D15">
        <w:trPr>
          <w:trHeight w:val="352"/>
        </w:trPr>
        <w:tc>
          <w:tcPr>
            <w:tcW w:w="6390" w:type="dxa"/>
            <w:gridSpan w:val="2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96935C" w14:textId="77777777" w:rsidR="00F46DFA" w:rsidRPr="00DC5D91" w:rsidRDefault="00F46DFA" w:rsidP="00F46DFA">
            <w:pPr>
              <w:jc w:val="right"/>
              <w:rPr>
                <w:b/>
                <w:szCs w:val="20"/>
              </w:rPr>
            </w:pPr>
            <w:r w:rsidRPr="00DC5D91">
              <w:rPr>
                <w:b/>
                <w:szCs w:val="20"/>
              </w:rPr>
              <w:t>RISK TOTAL: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14:paraId="7696935D" w14:textId="5DDBFBD1" w:rsidR="00F46DFA" w:rsidRPr="00DC5D91" w:rsidRDefault="007427BC" w:rsidP="00F46D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14:paraId="7696935E" w14:textId="00FB74B5" w:rsidR="00F46DFA" w:rsidRPr="00DC5D91" w:rsidRDefault="007427BC" w:rsidP="00F46D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14:paraId="7696935F" w14:textId="15308CAF" w:rsidR="00F46DFA" w:rsidRPr="00DC5D91" w:rsidRDefault="007427BC" w:rsidP="00F46D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14:paraId="76969360" w14:textId="2D3A9280" w:rsidR="00F46DFA" w:rsidRPr="00DC5D91" w:rsidRDefault="007427BC" w:rsidP="00F46D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6969361" w14:textId="3D3BBD3C" w:rsidR="00F46DFA" w:rsidRPr="00DC5D91" w:rsidRDefault="00FB7B56" w:rsidP="00F46D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Medium</w:t>
            </w:r>
          </w:p>
        </w:tc>
      </w:tr>
    </w:tbl>
    <w:p w14:paraId="76969363" w14:textId="77777777" w:rsidR="00F46DFA" w:rsidRPr="00F46DFA" w:rsidRDefault="00F46DFA" w:rsidP="00F46DFA">
      <w:pPr>
        <w:rPr>
          <w:b/>
          <w:szCs w:val="24"/>
        </w:rPr>
      </w:pPr>
      <w:r>
        <w:rPr>
          <w:b/>
          <w:szCs w:val="24"/>
        </w:rPr>
        <w:t xml:space="preserve">                                   </w:t>
      </w:r>
      <w:r w:rsidRPr="00F46DFA">
        <w:rPr>
          <w:b/>
          <w:szCs w:val="24"/>
        </w:rPr>
        <w:t xml:space="preserve">Add up the individual columns: (Consequence, Probability, Exposure, Risk and divide by number of </w:t>
      </w:r>
      <w:r>
        <w:rPr>
          <w:b/>
          <w:szCs w:val="24"/>
        </w:rPr>
        <w:t>h</w:t>
      </w:r>
      <w:r w:rsidRPr="00F46DFA">
        <w:rPr>
          <w:b/>
          <w:szCs w:val="24"/>
        </w:rPr>
        <w:t>azards)</w:t>
      </w:r>
    </w:p>
    <w:p w14:paraId="76969364" w14:textId="2AA9304E" w:rsidR="00F46DFA" w:rsidRDefault="00F46DFA" w:rsidP="00054BB0">
      <w:pPr>
        <w:rPr>
          <w:sz w:val="24"/>
        </w:rPr>
      </w:pPr>
    </w:p>
    <w:p w14:paraId="37AEF814" w14:textId="79247C2C" w:rsidR="00594D8E" w:rsidRDefault="00594D8E" w:rsidP="00054BB0">
      <w:pPr>
        <w:rPr>
          <w:sz w:val="24"/>
        </w:rPr>
      </w:pPr>
    </w:p>
    <w:p w14:paraId="07BC9BE0" w14:textId="60F2E153" w:rsidR="00594D8E" w:rsidRDefault="00594D8E" w:rsidP="00054BB0">
      <w:pPr>
        <w:rPr>
          <w:sz w:val="24"/>
        </w:rPr>
      </w:pPr>
    </w:p>
    <w:p w14:paraId="38C87DA8" w14:textId="77777777" w:rsidR="002112A3" w:rsidRDefault="002112A3" w:rsidP="00054BB0">
      <w:pPr>
        <w:rPr>
          <w:sz w:val="24"/>
        </w:rPr>
      </w:pPr>
    </w:p>
    <w:p w14:paraId="60BB21F7" w14:textId="77777777" w:rsidR="00594D8E" w:rsidRPr="006C0FB7" w:rsidRDefault="00594D8E" w:rsidP="00054BB0">
      <w:pPr>
        <w:rPr>
          <w:sz w:val="24"/>
        </w:rPr>
      </w:pPr>
    </w:p>
    <w:p w14:paraId="76969365" w14:textId="77777777" w:rsidR="0097416F" w:rsidRDefault="0097416F" w:rsidP="006C0FB7">
      <w:pPr>
        <w:pBdr>
          <w:bottom w:val="single" w:sz="4" w:space="1" w:color="000000" w:themeColor="text1"/>
        </w:pBdr>
        <w:rPr>
          <w:rFonts w:cs="Arial"/>
          <w:b/>
          <w:sz w:val="24"/>
        </w:rPr>
      </w:pPr>
    </w:p>
    <w:p w14:paraId="76969366" w14:textId="77777777" w:rsidR="002D3EB1" w:rsidRPr="006C0FB7" w:rsidRDefault="006C0FB7" w:rsidP="006C0FB7">
      <w:pPr>
        <w:pBdr>
          <w:bottom w:val="single" w:sz="4" w:space="1" w:color="000000" w:themeColor="text1"/>
        </w:pBdr>
        <w:rPr>
          <w:b/>
          <w:sz w:val="24"/>
        </w:rPr>
      </w:pPr>
      <w:r>
        <w:rPr>
          <w:rFonts w:cs="Arial"/>
          <w:b/>
          <w:sz w:val="24"/>
        </w:rPr>
        <w:lastRenderedPageBreak/>
        <w:t xml:space="preserve">4. </w:t>
      </w:r>
      <w:r w:rsidR="001511FD">
        <w:rPr>
          <w:rFonts w:cs="Arial"/>
          <w:b/>
          <w:sz w:val="24"/>
        </w:rPr>
        <w:t xml:space="preserve">MATRIX FOR </w:t>
      </w:r>
      <w:r w:rsidRPr="006C0FB7">
        <w:rPr>
          <w:rFonts w:cs="Arial"/>
          <w:b/>
          <w:sz w:val="24"/>
        </w:rPr>
        <w:t>RANK</w:t>
      </w:r>
      <w:r w:rsidR="001511FD">
        <w:rPr>
          <w:rFonts w:cs="Arial"/>
          <w:b/>
          <w:sz w:val="24"/>
        </w:rPr>
        <w:t>ING</w:t>
      </w:r>
      <w:r w:rsidRPr="006C0FB7">
        <w:rPr>
          <w:rFonts w:cs="Arial"/>
          <w:b/>
          <w:sz w:val="24"/>
        </w:rPr>
        <w:t xml:space="preserve"> THE HAZARDS</w:t>
      </w:r>
      <w:r w:rsidR="001511FD">
        <w:rPr>
          <w:rFonts w:cs="Arial"/>
          <w:b/>
          <w:sz w:val="24"/>
        </w:rPr>
        <w:t xml:space="preserve">:  </w:t>
      </w:r>
      <w:r w:rsidR="001511FD" w:rsidRPr="001511FD">
        <w:rPr>
          <w:rFonts w:cs="Arial"/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1"/>
        <w:gridCol w:w="3465"/>
        <w:gridCol w:w="3477"/>
        <w:gridCol w:w="3393"/>
      </w:tblGrid>
      <w:tr w:rsidR="006C0FB7" w:rsidRPr="0079604F" w14:paraId="7696936B" w14:textId="77777777" w:rsidTr="006C0FB7">
        <w:trPr>
          <w:trHeight w:val="31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6969367" w14:textId="77777777" w:rsidR="006C0FB7" w:rsidRPr="0079604F" w:rsidRDefault="006C0FB7" w:rsidP="006C0FB7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>SCORE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6969368" w14:textId="77777777" w:rsidR="006C0FB7" w:rsidRPr="0079604F" w:rsidRDefault="006C0FB7" w:rsidP="006C0FB7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>1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6969369" w14:textId="77777777" w:rsidR="006C0FB7" w:rsidRPr="0079604F" w:rsidRDefault="006C0FB7" w:rsidP="006C0FB7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7696936A" w14:textId="77777777" w:rsidR="006C0FB7" w:rsidRPr="0079604F" w:rsidRDefault="006C0FB7" w:rsidP="006C0FB7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>3</w:t>
            </w:r>
          </w:p>
        </w:tc>
      </w:tr>
      <w:tr w:rsidR="006C0FB7" w14:paraId="76969370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7696936C" w14:textId="77777777" w:rsidR="006C0FB7" w:rsidRDefault="006C0FB7" w:rsidP="0097416F">
            <w:pPr>
              <w:ind w:right="-720"/>
              <w:rPr>
                <w:rFonts w:cs="Arial"/>
              </w:rPr>
            </w:pPr>
            <w:r w:rsidRPr="00382A55">
              <w:rPr>
                <w:rFonts w:cs="Arial"/>
                <w:b/>
              </w:rPr>
              <w:t>CONSEQUENCES</w:t>
            </w:r>
            <w:r w:rsidR="0097416F">
              <w:rPr>
                <w:rFonts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7696936D" w14:textId="77777777" w:rsidR="006C0FB7" w:rsidRDefault="006C0FB7" w:rsidP="006C0FB7">
            <w:pPr>
              <w:ind w:right="-720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382A55">
              <w:rPr>
                <w:rFonts w:cs="Arial"/>
              </w:rPr>
              <w:t>first aid / minor damage</w:t>
            </w:r>
          </w:p>
        </w:tc>
        <w:tc>
          <w:tcPr>
            <w:tcW w:w="3510" w:type="dxa"/>
            <w:vAlign w:val="center"/>
          </w:tcPr>
          <w:p w14:paraId="7696936E" w14:textId="77777777" w:rsidR="006C0FB7" w:rsidRDefault="006C0FB7" w:rsidP="006C0FB7">
            <w:pPr>
              <w:ind w:right="-72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382A55">
              <w:rPr>
                <w:rFonts w:cs="Arial"/>
              </w:rPr>
              <w:t>lost time injury/moderate damage</w:t>
            </w:r>
          </w:p>
        </w:tc>
        <w:tc>
          <w:tcPr>
            <w:tcW w:w="3438" w:type="dxa"/>
            <w:vAlign w:val="center"/>
          </w:tcPr>
          <w:p w14:paraId="7696936F" w14:textId="77777777" w:rsidR="006C0FB7" w:rsidRDefault="006C0FB7" w:rsidP="006C0FB7">
            <w:pPr>
              <w:ind w:right="-720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382A55">
              <w:rPr>
                <w:rFonts w:cs="Arial"/>
              </w:rPr>
              <w:t>fatality / major damage</w:t>
            </w:r>
          </w:p>
        </w:tc>
      </w:tr>
      <w:tr w:rsidR="006C0FB7" w14:paraId="76969375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76969371" w14:textId="77777777" w:rsidR="006C0FB7" w:rsidRPr="00382A55" w:rsidRDefault="006C0FB7" w:rsidP="0097416F">
            <w:pPr>
              <w:ind w:right="-7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PROBABILITY</w:t>
            </w:r>
            <w:r w:rsidR="0097416F">
              <w:rPr>
                <w:rFonts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76969372" w14:textId="77777777" w:rsidR="006C0FB7" w:rsidRDefault="00700D15" w:rsidP="006C0FB7">
            <w:pPr>
              <w:ind w:right="-720"/>
              <w:rPr>
                <w:rFonts w:cs="Arial"/>
              </w:rPr>
            </w:pPr>
            <w:r>
              <w:rPr>
                <w:rFonts w:cs="Arial"/>
              </w:rPr>
              <w:t xml:space="preserve">                    unlikely</w:t>
            </w:r>
          </w:p>
        </w:tc>
        <w:tc>
          <w:tcPr>
            <w:tcW w:w="3510" w:type="dxa"/>
            <w:vAlign w:val="center"/>
          </w:tcPr>
          <w:p w14:paraId="76969373" w14:textId="77777777" w:rsidR="006C0FB7" w:rsidRDefault="006C0FB7" w:rsidP="006C0FB7">
            <w:pPr>
              <w:ind w:right="-720"/>
              <w:rPr>
                <w:rFonts w:cs="Arial"/>
              </w:rPr>
            </w:pPr>
            <w:r>
              <w:rPr>
                <w:rFonts w:cs="Arial"/>
              </w:rPr>
              <w:t xml:space="preserve">                     possible</w:t>
            </w:r>
          </w:p>
        </w:tc>
        <w:tc>
          <w:tcPr>
            <w:tcW w:w="3438" w:type="dxa"/>
            <w:vAlign w:val="center"/>
          </w:tcPr>
          <w:p w14:paraId="76969374" w14:textId="77777777" w:rsidR="006C0FB7" w:rsidRDefault="006C0FB7" w:rsidP="006C0FB7">
            <w:pPr>
              <w:ind w:right="-72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likely</w:t>
            </w:r>
          </w:p>
        </w:tc>
      </w:tr>
      <w:tr w:rsidR="006C0FB7" w14:paraId="7696937A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76969376" w14:textId="77777777" w:rsidR="006C0FB7" w:rsidRPr="00382A55" w:rsidRDefault="006C0FB7" w:rsidP="0097416F">
            <w:pPr>
              <w:ind w:right="-720"/>
              <w:rPr>
                <w:rFonts w:cs="Arial"/>
                <w:b/>
              </w:rPr>
            </w:pPr>
            <w:r w:rsidRPr="00382A55">
              <w:rPr>
                <w:rFonts w:cs="Arial"/>
                <w:b/>
              </w:rPr>
              <w:t>EXPOSURE</w:t>
            </w:r>
            <w:r w:rsidR="0097416F">
              <w:rPr>
                <w:rFonts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76969377" w14:textId="77777777" w:rsidR="006C0FB7" w:rsidRDefault="006C0FB7" w:rsidP="006C0FB7">
            <w:pPr>
              <w:ind w:right="-720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382A55">
              <w:rPr>
                <w:rFonts w:cs="Arial"/>
              </w:rPr>
              <w:t>rarely (less than 1/month)</w:t>
            </w:r>
          </w:p>
        </w:tc>
        <w:tc>
          <w:tcPr>
            <w:tcW w:w="3510" w:type="dxa"/>
            <w:vAlign w:val="center"/>
          </w:tcPr>
          <w:p w14:paraId="76969378" w14:textId="77777777" w:rsidR="006C0FB7" w:rsidRDefault="006C0FB7" w:rsidP="006C0FB7">
            <w:pPr>
              <w:ind w:right="-720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382A55">
              <w:rPr>
                <w:rFonts w:cs="Arial"/>
              </w:rPr>
              <w:t>often ( 3 times/week)</w:t>
            </w:r>
          </w:p>
        </w:tc>
        <w:tc>
          <w:tcPr>
            <w:tcW w:w="3438" w:type="dxa"/>
            <w:vAlign w:val="center"/>
          </w:tcPr>
          <w:p w14:paraId="76969379" w14:textId="77777777" w:rsidR="006C0FB7" w:rsidRDefault="006C0FB7" w:rsidP="006C0FB7">
            <w:pPr>
              <w:ind w:right="-720"/>
              <w:rPr>
                <w:rFonts w:cs="Arial"/>
              </w:rPr>
            </w:pPr>
            <w:r>
              <w:rPr>
                <w:rFonts w:cs="Arial"/>
              </w:rPr>
              <w:t xml:space="preserve">                      </w:t>
            </w:r>
            <w:r w:rsidRPr="00382A55">
              <w:rPr>
                <w:rFonts w:cs="Arial"/>
              </w:rPr>
              <w:t>everyday</w:t>
            </w:r>
          </w:p>
        </w:tc>
      </w:tr>
    </w:tbl>
    <w:p w14:paraId="7696937B" w14:textId="77777777" w:rsidR="00B64B0D" w:rsidRDefault="00B64B0D" w:rsidP="00054BB0"/>
    <w:p w14:paraId="7696937C" w14:textId="77777777" w:rsidR="00B64B0D" w:rsidRDefault="00F46DFA" w:rsidP="00F46DFA">
      <w:pPr>
        <w:pStyle w:val="Header"/>
        <w:pBdr>
          <w:bottom w:val="single" w:sz="4" w:space="1" w:color="000000" w:themeColor="text1"/>
        </w:pBdr>
        <w:rPr>
          <w:rFonts w:cs="Arial"/>
          <w:b/>
          <w:bCs/>
        </w:rPr>
      </w:pPr>
      <w:r>
        <w:rPr>
          <w:rFonts w:cs="Arial"/>
          <w:b/>
          <w:bCs/>
          <w:sz w:val="24"/>
        </w:rPr>
        <w:t>5</w:t>
      </w:r>
      <w:r w:rsidR="00B64B0D" w:rsidRPr="009838A7">
        <w:rPr>
          <w:rFonts w:cs="Arial"/>
          <w:b/>
          <w:bCs/>
          <w:sz w:val="24"/>
        </w:rPr>
        <w:t xml:space="preserve">.  </w:t>
      </w:r>
      <w:r w:rsidR="00B64B0D">
        <w:rPr>
          <w:rFonts w:cs="Arial"/>
          <w:b/>
          <w:bCs/>
          <w:sz w:val="24"/>
        </w:rPr>
        <w:t>CONTROL MEASURES FOR EACH H</w:t>
      </w:r>
      <w:r w:rsidR="00B64B0D" w:rsidRPr="009838A7">
        <w:rPr>
          <w:rFonts w:cs="Arial"/>
          <w:b/>
          <w:bCs/>
          <w:sz w:val="24"/>
        </w:rPr>
        <w:t>AZARD</w:t>
      </w:r>
      <w:r w:rsidR="00B64B0D">
        <w:rPr>
          <w:rFonts w:cs="Arial"/>
          <w:b/>
          <w:bCs/>
          <w:sz w:val="24"/>
        </w:rPr>
        <w:t xml:space="preserve"> IDENTIFIED IN SECTION 3</w:t>
      </w:r>
    </w:p>
    <w:tbl>
      <w:tblPr>
        <w:tblStyle w:val="TableGrid"/>
        <w:tblW w:w="13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5042"/>
        <w:gridCol w:w="3845"/>
        <w:gridCol w:w="1375"/>
        <w:gridCol w:w="1350"/>
        <w:gridCol w:w="1152"/>
      </w:tblGrid>
      <w:tr w:rsidR="00576486" w:rsidRPr="00A94FA7" w14:paraId="76969385" w14:textId="77777777" w:rsidTr="00F10465">
        <w:trPr>
          <w:trHeight w:val="649"/>
        </w:trPr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7696937D" w14:textId="77777777" w:rsidR="00576486" w:rsidRPr="00A94FA7" w:rsidRDefault="00576486" w:rsidP="00B64B0D">
            <w:pPr>
              <w:pStyle w:val="Header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HAZARD #</w:t>
            </w:r>
          </w:p>
        </w:tc>
        <w:tc>
          <w:tcPr>
            <w:tcW w:w="5042" w:type="dxa"/>
            <w:shd w:val="clear" w:color="auto" w:fill="D9D9D9" w:themeFill="background1" w:themeFillShade="D9"/>
            <w:vAlign w:val="center"/>
          </w:tcPr>
          <w:p w14:paraId="7696937E" w14:textId="77777777" w:rsidR="00F10465" w:rsidRDefault="00F10465" w:rsidP="00F10465">
            <w:pPr>
              <w:pStyle w:val="Header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LIST ALL EXISTING </w:t>
            </w:r>
            <w:r w:rsidRPr="00A94FA7">
              <w:rPr>
                <w:rFonts w:cs="Arial"/>
                <w:b/>
                <w:bCs/>
                <w:szCs w:val="20"/>
              </w:rPr>
              <w:t>CONTROL MEASURES</w:t>
            </w:r>
          </w:p>
          <w:p w14:paraId="7696937F" w14:textId="77777777" w:rsidR="00F10465" w:rsidRPr="00F10465" w:rsidRDefault="00F10465" w:rsidP="00F10465">
            <w:pPr>
              <w:pStyle w:val="Header"/>
              <w:jc w:val="center"/>
              <w:rPr>
                <w:rFonts w:cs="Arial"/>
                <w:b/>
                <w:bCs/>
                <w:sz w:val="6"/>
                <w:szCs w:val="20"/>
              </w:rPr>
            </w:pPr>
          </w:p>
          <w:p w14:paraId="76969380" w14:textId="77777777" w:rsidR="00576486" w:rsidRPr="00A94FA7" w:rsidRDefault="00576486" w:rsidP="00F10465">
            <w:pPr>
              <w:pStyle w:val="Header"/>
              <w:rPr>
                <w:rFonts w:cs="Arial"/>
                <w:b/>
                <w:bCs/>
                <w:szCs w:val="20"/>
              </w:rPr>
            </w:pPr>
            <w:r w:rsidRPr="00F10465">
              <w:rPr>
                <w:rFonts w:cs="Arial"/>
                <w:b/>
                <w:bCs/>
                <w:sz w:val="18"/>
                <w:szCs w:val="20"/>
              </w:rPr>
              <w:t>(Eliminate, Substitute, Engineering, Administrative, PPE)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76969381" w14:textId="77777777" w:rsidR="00576486" w:rsidRPr="00A94FA7" w:rsidRDefault="00576486" w:rsidP="00B64B0D">
            <w:pPr>
              <w:pStyle w:val="Header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</w:t>
            </w:r>
            <w:r w:rsidR="00F10465">
              <w:rPr>
                <w:rFonts w:cs="Arial"/>
                <w:b/>
                <w:bCs/>
                <w:szCs w:val="20"/>
              </w:rPr>
              <w:t>ECOMMENDATIONS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76969382" w14:textId="77777777" w:rsidR="00576486" w:rsidRPr="00A94FA7" w:rsidRDefault="00576486" w:rsidP="00B64B0D">
            <w:pPr>
              <w:pStyle w:val="Header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required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6969383" w14:textId="77777777" w:rsidR="00576486" w:rsidRPr="00A94FA7" w:rsidRDefault="00576486" w:rsidP="00B64B0D">
            <w:pPr>
              <w:pStyle w:val="Header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Person Responsible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6969384" w14:textId="77777777" w:rsidR="00576486" w:rsidRPr="00A94FA7" w:rsidRDefault="00576486" w:rsidP="00B64B0D">
            <w:pPr>
              <w:pStyle w:val="Header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Initial when complete</w:t>
            </w:r>
          </w:p>
        </w:tc>
      </w:tr>
      <w:tr w:rsidR="00576486" w:rsidRPr="00C2368C" w14:paraId="7696938C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6969386" w14:textId="77777777" w:rsidR="00576486" w:rsidRPr="00B64B0D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6969387" w14:textId="3FC09C5E" w:rsidR="00576486" w:rsidRPr="00576486" w:rsidRDefault="00155976" w:rsidP="0057648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Keep away from creek banks/dikes – do not put yourself in a risky/precarious situation; observe and inspect areas with fast-moving water from a distance (ex. adjacent bridge or structure); have cell phone readily available, wear high visibility vest</w:t>
            </w:r>
          </w:p>
        </w:tc>
        <w:tc>
          <w:tcPr>
            <w:tcW w:w="3845" w:type="dxa"/>
            <w:vAlign w:val="center"/>
          </w:tcPr>
          <w:p w14:paraId="76969388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6969389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96938A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696938B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576486" w:rsidRPr="00C2368C" w14:paraId="76969393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696938D" w14:textId="77777777" w:rsidR="00576486" w:rsidRPr="00B64B0D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696938E" w14:textId="3C7D423D" w:rsidR="00576486" w:rsidRPr="00576486" w:rsidRDefault="00155976" w:rsidP="0057648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Keep </w:t>
            </w:r>
            <w:proofErr w:type="gramStart"/>
            <w:r>
              <w:rPr>
                <w:rFonts w:cs="Arial"/>
                <w:bCs/>
                <w:szCs w:val="20"/>
              </w:rPr>
              <w:t>cell-phone</w:t>
            </w:r>
            <w:proofErr w:type="gramEnd"/>
            <w:r>
              <w:rPr>
                <w:rFonts w:cs="Arial"/>
                <w:bCs/>
                <w:szCs w:val="20"/>
              </w:rPr>
              <w:t xml:space="preserve"> on you at all times; establish check-in frequency</w:t>
            </w:r>
            <w:r w:rsidR="00203003">
              <w:rPr>
                <w:rFonts w:cs="Arial"/>
                <w:bCs/>
                <w:szCs w:val="20"/>
              </w:rPr>
              <w:t>/procedure</w:t>
            </w:r>
            <w:r>
              <w:rPr>
                <w:rFonts w:cs="Arial"/>
                <w:bCs/>
                <w:szCs w:val="20"/>
              </w:rPr>
              <w:t xml:space="preserve"> with EOC risk officer</w:t>
            </w:r>
          </w:p>
        </w:tc>
        <w:tc>
          <w:tcPr>
            <w:tcW w:w="3845" w:type="dxa"/>
            <w:vAlign w:val="center"/>
          </w:tcPr>
          <w:p w14:paraId="7696938F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6969390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969391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6969392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576486" w:rsidRPr="00C2368C" w14:paraId="7696939A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6969394" w14:textId="77777777" w:rsidR="00576486" w:rsidRPr="00B64B0D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6969395" w14:textId="53EE3C57" w:rsidR="00576486" w:rsidRPr="00576486" w:rsidRDefault="00155976" w:rsidP="003A09E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Assess site for potential threats of erosion, falling trees, undermined walkways/roads before conducting inspection; report hazards </w:t>
            </w:r>
            <w:r w:rsidR="003A09E5">
              <w:rPr>
                <w:rFonts w:cs="Arial"/>
                <w:bCs/>
                <w:szCs w:val="20"/>
              </w:rPr>
              <w:t>accordingly (take photos, notes etc.)</w:t>
            </w:r>
            <w:r>
              <w:rPr>
                <w:rFonts w:cs="Arial"/>
                <w:bCs/>
                <w:szCs w:val="20"/>
              </w:rPr>
              <w:t xml:space="preserve">; </w:t>
            </w:r>
          </w:p>
        </w:tc>
        <w:tc>
          <w:tcPr>
            <w:tcW w:w="3845" w:type="dxa"/>
            <w:vAlign w:val="center"/>
          </w:tcPr>
          <w:p w14:paraId="76969396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6969397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969398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6969399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576486" w:rsidRPr="00C2368C" w14:paraId="769693A1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696939B" w14:textId="77777777" w:rsidR="00576486" w:rsidRPr="00B64B0D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696939C" w14:textId="2572D609" w:rsidR="00576486" w:rsidRPr="00576486" w:rsidRDefault="00155976" w:rsidP="0015597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Look out for each other’s well-being; ensure you’re getting enough food/fluids; ensure adequate sleep/rest when off; ensure proper work/rest cycles (good scheduling)</w:t>
            </w:r>
          </w:p>
        </w:tc>
        <w:tc>
          <w:tcPr>
            <w:tcW w:w="3845" w:type="dxa"/>
            <w:vAlign w:val="center"/>
          </w:tcPr>
          <w:p w14:paraId="7696939D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696939E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96939F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69693A0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576486" w:rsidRPr="00C2368C" w14:paraId="769693A8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69693A2" w14:textId="77777777" w:rsidR="00576486" w:rsidRPr="00B64B0D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69693A3" w14:textId="16957CB5" w:rsidR="00576486" w:rsidRPr="00576486" w:rsidRDefault="003A09E5" w:rsidP="003A09E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Watch footing; wear appropriate footwear; maintain high level of situational awareness</w:t>
            </w:r>
          </w:p>
        </w:tc>
        <w:tc>
          <w:tcPr>
            <w:tcW w:w="3845" w:type="dxa"/>
            <w:vAlign w:val="center"/>
          </w:tcPr>
          <w:p w14:paraId="769693A4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69693A5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9693A6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69693A7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576486" w:rsidRPr="00C2368C" w14:paraId="769693AF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69693A9" w14:textId="77777777" w:rsidR="00576486" w:rsidRPr="00B64B0D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69693AA" w14:textId="44C4BC61" w:rsidR="00576486" w:rsidRPr="00576486" w:rsidRDefault="00FB7B56" w:rsidP="00FB7B5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Survey/scan surroundings; wear proper PPE; if not trained in safe needle disposal/have proper biohazard container, do not pick-up needles – report location so they can be picked up. </w:t>
            </w:r>
          </w:p>
        </w:tc>
        <w:tc>
          <w:tcPr>
            <w:tcW w:w="3845" w:type="dxa"/>
            <w:vAlign w:val="center"/>
          </w:tcPr>
          <w:p w14:paraId="769693AB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69693AC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9693AD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69693AE" w14:textId="77777777" w:rsidR="00576486" w:rsidRPr="006C0FB7" w:rsidRDefault="00576486" w:rsidP="006C0FB7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</w:tbl>
    <w:p w14:paraId="769693B0" w14:textId="77777777" w:rsidR="003C747C" w:rsidRDefault="003C747C" w:rsidP="00AC23B0">
      <w:pPr>
        <w:pBdr>
          <w:bottom w:val="single" w:sz="4" w:space="1" w:color="auto"/>
        </w:pBdr>
        <w:rPr>
          <w:b/>
          <w:sz w:val="24"/>
        </w:rPr>
      </w:pPr>
    </w:p>
    <w:p w14:paraId="769693B1" w14:textId="77777777" w:rsidR="00A64CA0" w:rsidRDefault="00A64CA0" w:rsidP="00AC23B0">
      <w:pPr>
        <w:pBdr>
          <w:bottom w:val="single" w:sz="4" w:space="1" w:color="auto"/>
        </w:pBdr>
        <w:rPr>
          <w:b/>
          <w:sz w:val="24"/>
        </w:rPr>
      </w:pPr>
    </w:p>
    <w:p w14:paraId="769693B2" w14:textId="77777777" w:rsidR="0097416F" w:rsidRPr="001511FD" w:rsidRDefault="001511FD" w:rsidP="00AC23B0">
      <w:pPr>
        <w:pBdr>
          <w:bottom w:val="single" w:sz="4" w:space="1" w:color="auto"/>
        </w:pBdr>
        <w:rPr>
          <w:b/>
        </w:rPr>
      </w:pPr>
      <w:r>
        <w:rPr>
          <w:b/>
          <w:sz w:val="24"/>
          <w:szCs w:val="24"/>
        </w:rPr>
        <w:t xml:space="preserve">6.  </w:t>
      </w:r>
      <w:r w:rsidR="0079604F" w:rsidRPr="0079604F">
        <w:rPr>
          <w:b/>
          <w:sz w:val="24"/>
          <w:szCs w:val="24"/>
        </w:rPr>
        <w:t>HIERARCHY OF CONTROL</w:t>
      </w:r>
      <w:r w:rsidR="00D17FE6">
        <w:rPr>
          <w:b/>
          <w:sz w:val="24"/>
          <w:szCs w:val="24"/>
        </w:rPr>
        <w:t xml:space="preserve"> MEASURES</w:t>
      </w:r>
      <w:r w:rsidR="0079604F">
        <w:rPr>
          <w:b/>
          <w:sz w:val="24"/>
          <w:szCs w:val="24"/>
        </w:rPr>
        <w:t xml:space="preserve">:   </w:t>
      </w:r>
      <w:r w:rsidR="00180385" w:rsidRPr="001511FD">
        <w:rPr>
          <w:b/>
          <w:szCs w:val="24"/>
        </w:rPr>
        <w:t>(Must be followed in the order below</w:t>
      </w:r>
      <w:r w:rsidRPr="001511FD">
        <w:rPr>
          <w:b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2064"/>
        <w:gridCol w:w="10479"/>
      </w:tblGrid>
      <w:tr w:rsidR="0097416F" w:rsidRPr="0079604F" w14:paraId="769693B6" w14:textId="77777777" w:rsidTr="00700D15">
        <w:trPr>
          <w:trHeight w:val="550"/>
        </w:trPr>
        <w:tc>
          <w:tcPr>
            <w:tcW w:w="117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9693B3" w14:textId="77777777" w:rsidR="0097416F" w:rsidRPr="0079604F" w:rsidRDefault="0079604F" w:rsidP="0097416F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>ORDER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69693B4" w14:textId="77777777" w:rsidR="0097416F" w:rsidRPr="0079604F" w:rsidRDefault="00AB1ADA" w:rsidP="00D17F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79604F" w:rsidRPr="0079604F">
              <w:rPr>
                <w:b/>
                <w:szCs w:val="20"/>
              </w:rPr>
              <w:t>CONTROL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9693B5" w14:textId="77777777" w:rsidR="0097416F" w:rsidRPr="0079604F" w:rsidRDefault="0079604F" w:rsidP="00AB1ADA">
            <w:pPr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 xml:space="preserve">DESCRIPTION </w:t>
            </w:r>
          </w:p>
        </w:tc>
      </w:tr>
      <w:tr w:rsidR="0097416F" w:rsidRPr="0079604F" w14:paraId="769693BA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69693B7" w14:textId="77777777" w:rsidR="0097416F" w:rsidRPr="0079604F" w:rsidRDefault="0079604F" w:rsidP="0079604F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69693B8" w14:textId="77777777" w:rsidR="0097416F" w:rsidRPr="0079604F" w:rsidRDefault="00D17FE6" w:rsidP="00D17F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79604F">
              <w:rPr>
                <w:b/>
                <w:szCs w:val="20"/>
              </w:rPr>
              <w:t>ELIMINATION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693B9" w14:textId="77777777" w:rsidR="0079604F" w:rsidRPr="0079604F" w:rsidRDefault="0079604F" w:rsidP="001511FD">
            <w:pPr>
              <w:rPr>
                <w:szCs w:val="20"/>
              </w:rPr>
            </w:pPr>
            <w:r w:rsidRPr="0079604F">
              <w:rPr>
                <w:szCs w:val="20"/>
              </w:rPr>
              <w:t>Can the hazard be removed at the source? Can the task be eliminated entirely</w:t>
            </w:r>
            <w:r>
              <w:rPr>
                <w:szCs w:val="20"/>
              </w:rPr>
              <w:t>?</w:t>
            </w:r>
            <w:r w:rsidR="001511FD">
              <w:rPr>
                <w:szCs w:val="20"/>
              </w:rPr>
              <w:t xml:space="preserve">  </w:t>
            </w:r>
            <w:r w:rsidR="001511FD" w:rsidRPr="001511FD">
              <w:rPr>
                <w:szCs w:val="20"/>
                <w:u w:val="single"/>
              </w:rPr>
              <w:t>Example</w:t>
            </w:r>
            <w:r w:rsidR="001511FD">
              <w:rPr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97416F" w:rsidRPr="0079604F" w14:paraId="769693BE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69693BB" w14:textId="77777777" w:rsidR="0097416F" w:rsidRPr="0079604F" w:rsidRDefault="0079604F" w:rsidP="0079604F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69693BC" w14:textId="77777777" w:rsidR="0097416F" w:rsidRPr="0079604F" w:rsidRDefault="00D17FE6" w:rsidP="00D17F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79604F">
              <w:rPr>
                <w:b/>
                <w:szCs w:val="20"/>
              </w:rPr>
              <w:t>SUBSTITUTION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693BD" w14:textId="77777777" w:rsidR="0097416F" w:rsidRPr="0079604F" w:rsidRDefault="0079604F" w:rsidP="0079604F">
            <w:pPr>
              <w:rPr>
                <w:szCs w:val="20"/>
              </w:rPr>
            </w:pPr>
            <w:r>
              <w:rPr>
                <w:szCs w:val="20"/>
              </w:rPr>
              <w:t>Can a hazard, hazardous process or hazardous material be substituted with one with no hazards</w:t>
            </w:r>
            <w:r w:rsidR="001511FD">
              <w:rPr>
                <w:szCs w:val="20"/>
              </w:rPr>
              <w:t xml:space="preserve">?  </w:t>
            </w:r>
            <w:r w:rsidR="001511FD" w:rsidRPr="001511FD">
              <w:rPr>
                <w:szCs w:val="20"/>
                <w:u w:val="single"/>
              </w:rPr>
              <w:t>Example</w:t>
            </w:r>
            <w:r w:rsidR="001511FD">
              <w:rPr>
                <w:szCs w:val="20"/>
              </w:rPr>
              <w:t xml:space="preserve">: using </w:t>
            </w:r>
            <w:proofErr w:type="gramStart"/>
            <w:r w:rsidR="001511FD">
              <w:rPr>
                <w:szCs w:val="20"/>
              </w:rPr>
              <w:t>salt water</w:t>
            </w:r>
            <w:proofErr w:type="gramEnd"/>
            <w:r w:rsidR="001511FD">
              <w:rPr>
                <w:szCs w:val="20"/>
              </w:rPr>
              <w:t xml:space="preserve"> brine instead of a chemical for deicing the roads.</w:t>
            </w:r>
          </w:p>
        </w:tc>
      </w:tr>
      <w:tr w:rsidR="0097416F" w:rsidRPr="0079604F" w14:paraId="769693C2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69693BF" w14:textId="77777777" w:rsidR="0097416F" w:rsidRPr="0079604F" w:rsidRDefault="0079604F" w:rsidP="0079604F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lastRenderedPageBreak/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69693C0" w14:textId="77777777" w:rsidR="0097416F" w:rsidRPr="0079604F" w:rsidRDefault="00D17FE6" w:rsidP="00D17F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79604F">
              <w:rPr>
                <w:b/>
                <w:szCs w:val="20"/>
              </w:rPr>
              <w:t>ENGINEERING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693C1" w14:textId="77777777" w:rsidR="0097416F" w:rsidRPr="0079604F" w:rsidRDefault="0079604F" w:rsidP="001511FD">
            <w:pPr>
              <w:rPr>
                <w:szCs w:val="20"/>
              </w:rPr>
            </w:pPr>
            <w:r>
              <w:rPr>
                <w:szCs w:val="20"/>
              </w:rPr>
              <w:t xml:space="preserve">Engineering controls include isolation, </w:t>
            </w:r>
            <w:proofErr w:type="gramStart"/>
            <w:r>
              <w:rPr>
                <w:szCs w:val="20"/>
              </w:rPr>
              <w:t>ventilation</w:t>
            </w:r>
            <w:proofErr w:type="gramEnd"/>
            <w:r>
              <w:rPr>
                <w:szCs w:val="20"/>
              </w:rPr>
              <w:t xml:space="preserve"> and equipment modification.  These controls focus on the source of the hazard. </w:t>
            </w:r>
            <w:r w:rsidR="001511FD">
              <w:rPr>
                <w:szCs w:val="20"/>
              </w:rPr>
              <w:t xml:space="preserve"> </w:t>
            </w:r>
            <w:r w:rsidR="001511FD" w:rsidRPr="001511FD">
              <w:rPr>
                <w:szCs w:val="20"/>
                <w:u w:val="single"/>
              </w:rPr>
              <w:t>Example</w:t>
            </w:r>
            <w:r w:rsidR="001511FD">
              <w:rPr>
                <w:szCs w:val="20"/>
              </w:rPr>
              <w:t>: a guard placed around a saw blade, or a shoring system placed in an excavation.</w:t>
            </w:r>
          </w:p>
        </w:tc>
      </w:tr>
      <w:tr w:rsidR="0097416F" w:rsidRPr="0079604F" w14:paraId="769693C6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69693C3" w14:textId="77777777" w:rsidR="0097416F" w:rsidRPr="0079604F" w:rsidRDefault="0079604F" w:rsidP="0079604F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69693C4" w14:textId="77777777" w:rsidR="0097416F" w:rsidRPr="0079604F" w:rsidRDefault="00D17FE6" w:rsidP="00D17F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79604F">
              <w:rPr>
                <w:b/>
                <w:szCs w:val="20"/>
              </w:rPr>
              <w:t>ADMINISTRATIVE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693C5" w14:textId="77777777" w:rsidR="0097416F" w:rsidRPr="0079604F" w:rsidRDefault="0079604F" w:rsidP="00507398">
            <w:pPr>
              <w:rPr>
                <w:szCs w:val="20"/>
              </w:rPr>
            </w:pPr>
            <w:r>
              <w:rPr>
                <w:szCs w:val="20"/>
              </w:rPr>
              <w:t xml:space="preserve">Remove or reduce the exposures by reducing the duration, </w:t>
            </w:r>
            <w:proofErr w:type="gramStart"/>
            <w:r>
              <w:rPr>
                <w:szCs w:val="20"/>
              </w:rPr>
              <w:t>frequency</w:t>
            </w:r>
            <w:proofErr w:type="gramEnd"/>
            <w:r>
              <w:rPr>
                <w:szCs w:val="20"/>
              </w:rPr>
              <w:t xml:space="preserve"> and </w:t>
            </w:r>
            <w:r w:rsidR="001511FD">
              <w:rPr>
                <w:szCs w:val="20"/>
              </w:rPr>
              <w:t>severity of exposure to hazards</w:t>
            </w:r>
            <w:r w:rsidR="00507398">
              <w:rPr>
                <w:szCs w:val="20"/>
              </w:rPr>
              <w:t xml:space="preserve">.  </w:t>
            </w:r>
            <w:r w:rsidR="00507398" w:rsidRPr="00507398">
              <w:rPr>
                <w:szCs w:val="20"/>
                <w:u w:val="single"/>
              </w:rPr>
              <w:t>Example</w:t>
            </w:r>
            <w:r w:rsidR="00507398">
              <w:rPr>
                <w:szCs w:val="20"/>
              </w:rPr>
              <w:t>:</w:t>
            </w:r>
            <w:r w:rsidR="001511FD">
              <w:rPr>
                <w:szCs w:val="20"/>
              </w:rPr>
              <w:t xml:space="preserve"> changes to work procedures &amp; practices, scheduling, job rotation, breaks </w:t>
            </w:r>
            <w:r w:rsidR="00507398">
              <w:rPr>
                <w:szCs w:val="20"/>
              </w:rPr>
              <w:t>during heat/cold exposure.</w:t>
            </w:r>
          </w:p>
        </w:tc>
      </w:tr>
      <w:tr w:rsidR="003A1BCE" w:rsidRPr="0079604F" w14:paraId="769693CA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69693C7" w14:textId="77777777" w:rsidR="003A1BCE" w:rsidRPr="0079604F" w:rsidRDefault="003A1BCE" w:rsidP="0079604F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69693C8" w14:textId="77777777" w:rsidR="003A1BCE" w:rsidRPr="0079604F" w:rsidRDefault="003A1BCE" w:rsidP="00D17F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PPE: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693C9" w14:textId="77777777" w:rsidR="003A1BCE" w:rsidRDefault="003A1BCE" w:rsidP="003A1BCE">
            <w:pPr>
              <w:rPr>
                <w:szCs w:val="20"/>
              </w:rPr>
            </w:pPr>
            <w:r>
              <w:rPr>
                <w:szCs w:val="20"/>
              </w:rPr>
              <w:t xml:space="preserve">Personal Protective Equipment does not control the hazard but reduces the </w:t>
            </w:r>
            <w:proofErr w:type="gramStart"/>
            <w:r>
              <w:rPr>
                <w:szCs w:val="20"/>
              </w:rPr>
              <w:t>effect of</w:t>
            </w:r>
            <w:proofErr w:type="gramEnd"/>
            <w:r>
              <w:rPr>
                <w:szCs w:val="20"/>
              </w:rPr>
              <w:t xml:space="preserve"> exposure to the hazard has on the worker.  PPE must always be the last line of defense </w:t>
            </w:r>
            <w:r w:rsidRPr="00B738D0">
              <w:rPr>
                <w:szCs w:val="20"/>
                <w:u w:val="single"/>
              </w:rPr>
              <w:t>Example</w:t>
            </w:r>
            <w:r>
              <w:rPr>
                <w:szCs w:val="20"/>
              </w:rPr>
              <w:t xml:space="preserve">: earplugs, latex gloves, CSA boots, CSA Hard Hats  </w:t>
            </w:r>
          </w:p>
        </w:tc>
      </w:tr>
    </w:tbl>
    <w:p w14:paraId="769693CB" w14:textId="77777777" w:rsidR="0097416F" w:rsidRPr="0079604F" w:rsidRDefault="0097416F" w:rsidP="00AC23B0">
      <w:pPr>
        <w:pBdr>
          <w:bottom w:val="single" w:sz="4" w:space="1" w:color="auto"/>
        </w:pBdr>
        <w:rPr>
          <w:b/>
          <w:szCs w:val="20"/>
        </w:rPr>
      </w:pPr>
    </w:p>
    <w:p w14:paraId="769693CC" w14:textId="77777777" w:rsidR="00C105B4" w:rsidRPr="007E491B" w:rsidRDefault="00C105B4" w:rsidP="00AC23B0">
      <w:pPr>
        <w:pBdr>
          <w:bottom w:val="single" w:sz="4" w:space="1" w:color="auto"/>
        </w:pBdr>
        <w:rPr>
          <w:b/>
          <w:sz w:val="24"/>
        </w:rPr>
      </w:pPr>
    </w:p>
    <w:p w14:paraId="769693CD" w14:textId="77777777" w:rsidR="00AC23B0" w:rsidRPr="00E93C14" w:rsidRDefault="000C2ED4" w:rsidP="00AC23B0">
      <w:pPr>
        <w:pStyle w:val="Heading1"/>
        <w:pBdr>
          <w:bottom w:val="single" w:sz="4" w:space="1" w:color="auto"/>
        </w:pBdr>
        <w:rPr>
          <w:noProof/>
          <w:szCs w:val="18"/>
          <w:u w:val="none"/>
        </w:rPr>
      </w:pPr>
      <w:r>
        <w:rPr>
          <w:noProof/>
          <w:szCs w:val="18"/>
          <w:u w:val="none"/>
        </w:rPr>
        <w:t>7</w:t>
      </w:r>
      <w:r w:rsidR="00AC23B0">
        <w:rPr>
          <w:noProof/>
          <w:szCs w:val="18"/>
          <w:u w:val="none"/>
        </w:rPr>
        <w:t xml:space="preserve">.  </w:t>
      </w:r>
      <w:r w:rsidR="00AC23B0" w:rsidRPr="00E93C14">
        <w:rPr>
          <w:noProof/>
          <w:szCs w:val="18"/>
          <w:u w:val="none"/>
        </w:rPr>
        <w:t>REVIEWED BY: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800"/>
        <w:gridCol w:w="3240"/>
        <w:gridCol w:w="3420"/>
        <w:gridCol w:w="4230"/>
      </w:tblGrid>
      <w:tr w:rsidR="00AC23B0" w:rsidRPr="00CC73D3" w14:paraId="769693D3" w14:textId="77777777" w:rsidTr="00CC73D3">
        <w:trPr>
          <w:trHeight w:val="278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69693CE" w14:textId="77777777" w:rsidR="00AC23B0" w:rsidRPr="00CC73D3" w:rsidRDefault="00AC23B0" w:rsidP="00CC73D3">
            <w:pPr>
              <w:tabs>
                <w:tab w:val="left" w:pos="900"/>
              </w:tabs>
              <w:ind w:right="-720"/>
              <w:rPr>
                <w:rFonts w:cs="Arial"/>
                <w:b/>
                <w:bCs/>
                <w:szCs w:val="18"/>
              </w:rPr>
            </w:pPr>
            <w:r w:rsidRPr="00CC73D3">
              <w:rPr>
                <w:rFonts w:cs="Arial"/>
                <w:b/>
                <w:bCs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69693CF" w14:textId="77777777" w:rsidR="00AC23B0" w:rsidRPr="00CC73D3" w:rsidRDefault="00AC23B0" w:rsidP="00CC73D3">
            <w:pPr>
              <w:tabs>
                <w:tab w:val="left" w:pos="900"/>
              </w:tabs>
              <w:ind w:right="-720"/>
              <w:rPr>
                <w:rFonts w:cs="Arial"/>
                <w:b/>
                <w:bCs/>
                <w:szCs w:val="18"/>
              </w:rPr>
            </w:pPr>
            <w:r w:rsidRPr="00CC73D3">
              <w:rPr>
                <w:rFonts w:cs="Arial"/>
                <w:b/>
                <w:bCs/>
                <w:szCs w:val="18"/>
              </w:rPr>
              <w:t>REVISION DATE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69693D0" w14:textId="77777777" w:rsidR="00AC23B0" w:rsidRPr="00CC73D3" w:rsidRDefault="00AB1ADA" w:rsidP="00CC73D3">
            <w:pPr>
              <w:tabs>
                <w:tab w:val="left" w:pos="900"/>
              </w:tabs>
              <w:ind w:right="-72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PRINT </w:t>
            </w:r>
            <w:r w:rsidR="00AC23B0" w:rsidRPr="00CC73D3">
              <w:rPr>
                <w:rFonts w:cs="Arial"/>
                <w:b/>
                <w:bCs/>
                <w:szCs w:val="18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69693D1" w14:textId="77777777" w:rsidR="00AC23B0" w:rsidRPr="00CC73D3" w:rsidRDefault="00AC23B0" w:rsidP="00CC73D3">
            <w:pPr>
              <w:tabs>
                <w:tab w:val="left" w:pos="900"/>
              </w:tabs>
              <w:ind w:right="-720"/>
              <w:rPr>
                <w:rFonts w:cs="Arial"/>
                <w:b/>
                <w:bCs/>
                <w:szCs w:val="18"/>
              </w:rPr>
            </w:pPr>
            <w:r w:rsidRPr="00CC73D3">
              <w:rPr>
                <w:rFonts w:cs="Arial"/>
                <w:b/>
                <w:bCs/>
                <w:szCs w:val="18"/>
              </w:rPr>
              <w:t>POSITION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769693D2" w14:textId="77777777" w:rsidR="00AC23B0" w:rsidRPr="00CC73D3" w:rsidRDefault="00AC23B0" w:rsidP="00CC73D3">
            <w:pPr>
              <w:tabs>
                <w:tab w:val="left" w:pos="900"/>
              </w:tabs>
              <w:ind w:right="-720"/>
              <w:rPr>
                <w:rFonts w:cs="Arial"/>
                <w:b/>
                <w:bCs/>
                <w:szCs w:val="18"/>
              </w:rPr>
            </w:pPr>
            <w:r w:rsidRPr="00CC73D3">
              <w:rPr>
                <w:rFonts w:cs="Arial"/>
                <w:b/>
                <w:bCs/>
                <w:szCs w:val="18"/>
              </w:rPr>
              <w:t>SIGNATURE</w:t>
            </w:r>
          </w:p>
        </w:tc>
      </w:tr>
      <w:tr w:rsidR="00AC23B0" w:rsidRPr="00A47C92" w14:paraId="769693D9" w14:textId="77777777" w:rsidTr="00215473">
        <w:trPr>
          <w:trHeight w:val="349"/>
        </w:trPr>
        <w:tc>
          <w:tcPr>
            <w:tcW w:w="1170" w:type="dxa"/>
            <w:shd w:val="clear" w:color="auto" w:fill="auto"/>
            <w:vAlign w:val="center"/>
          </w:tcPr>
          <w:p w14:paraId="769693D4" w14:textId="05F944BC" w:rsidR="00AC23B0" w:rsidRPr="00A47C92" w:rsidRDefault="00AC23B0" w:rsidP="00696DD9">
            <w:pPr>
              <w:tabs>
                <w:tab w:val="left" w:pos="900"/>
              </w:tabs>
              <w:ind w:right="-720"/>
              <w:rPr>
                <w:rFonts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69693D5" w14:textId="77777777" w:rsidR="00AC23B0" w:rsidRPr="00A47C92" w:rsidRDefault="00AC23B0" w:rsidP="00696DD9">
            <w:pPr>
              <w:tabs>
                <w:tab w:val="left" w:pos="900"/>
              </w:tabs>
              <w:ind w:right="-720"/>
              <w:rPr>
                <w:rFonts w:cs="Arial"/>
                <w:bCs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769693D6" w14:textId="43B15AE8" w:rsidR="00AC23B0" w:rsidRPr="00A47C92" w:rsidRDefault="00AC23B0" w:rsidP="00696DD9">
            <w:pPr>
              <w:tabs>
                <w:tab w:val="left" w:pos="900"/>
              </w:tabs>
              <w:ind w:right="-720"/>
              <w:rPr>
                <w:rFonts w:cs="Arial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69693D7" w14:textId="7F0D78D4" w:rsidR="00AC23B0" w:rsidRPr="00A47C92" w:rsidRDefault="00AC23B0" w:rsidP="00696DD9">
            <w:pPr>
              <w:tabs>
                <w:tab w:val="left" w:pos="900"/>
              </w:tabs>
              <w:ind w:right="-720"/>
              <w:rPr>
                <w:rFonts w:cs="Arial"/>
                <w:bCs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769693D8" w14:textId="5BFB50EB" w:rsidR="00AC23B0" w:rsidRPr="00A47C92" w:rsidRDefault="00AC23B0" w:rsidP="00696DD9">
            <w:pPr>
              <w:tabs>
                <w:tab w:val="left" w:pos="900"/>
              </w:tabs>
              <w:ind w:right="-720"/>
              <w:rPr>
                <w:rFonts w:cs="Arial"/>
                <w:szCs w:val="18"/>
              </w:rPr>
            </w:pPr>
          </w:p>
        </w:tc>
      </w:tr>
      <w:tr w:rsidR="00AC23B0" w:rsidRPr="00A47C92" w14:paraId="769693DF" w14:textId="77777777" w:rsidTr="00215473">
        <w:trPr>
          <w:trHeight w:val="349"/>
        </w:trPr>
        <w:tc>
          <w:tcPr>
            <w:tcW w:w="1170" w:type="dxa"/>
            <w:shd w:val="clear" w:color="auto" w:fill="auto"/>
            <w:vAlign w:val="center"/>
          </w:tcPr>
          <w:p w14:paraId="769693DA" w14:textId="77777777" w:rsidR="00AC23B0" w:rsidRPr="00A47C92" w:rsidRDefault="00AC23B0" w:rsidP="00696DD9">
            <w:pPr>
              <w:tabs>
                <w:tab w:val="left" w:pos="900"/>
              </w:tabs>
              <w:ind w:right="-720"/>
              <w:rPr>
                <w:rFonts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69693DB" w14:textId="77777777" w:rsidR="00AC23B0" w:rsidRPr="00A47C92" w:rsidRDefault="00AC23B0" w:rsidP="00696DD9">
            <w:pPr>
              <w:tabs>
                <w:tab w:val="left" w:pos="900"/>
              </w:tabs>
              <w:ind w:right="-720"/>
              <w:rPr>
                <w:rFonts w:cs="Arial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769693DC" w14:textId="77777777" w:rsidR="00AC23B0" w:rsidRPr="00A47C92" w:rsidRDefault="00AC23B0" w:rsidP="00696DD9">
            <w:pPr>
              <w:tabs>
                <w:tab w:val="left" w:pos="900"/>
              </w:tabs>
              <w:ind w:right="-720"/>
              <w:rPr>
                <w:rFonts w:cs="Arial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69693DD" w14:textId="77777777" w:rsidR="00AC23B0" w:rsidRPr="00A47C92" w:rsidRDefault="00AC23B0" w:rsidP="00696DD9">
            <w:pPr>
              <w:tabs>
                <w:tab w:val="left" w:pos="900"/>
              </w:tabs>
              <w:ind w:right="-720"/>
              <w:rPr>
                <w:rFonts w:cs="Arial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769693DE" w14:textId="77777777" w:rsidR="00AC23B0" w:rsidRPr="00A47C92" w:rsidRDefault="00AC23B0" w:rsidP="00696DD9">
            <w:pPr>
              <w:tabs>
                <w:tab w:val="left" w:pos="900"/>
              </w:tabs>
              <w:ind w:right="-720"/>
              <w:rPr>
                <w:rFonts w:cs="Arial"/>
                <w:szCs w:val="18"/>
              </w:rPr>
            </w:pPr>
          </w:p>
        </w:tc>
      </w:tr>
    </w:tbl>
    <w:p w14:paraId="769693E0" w14:textId="77777777" w:rsidR="00BB2517" w:rsidRDefault="00BB2517" w:rsidP="00054BB0"/>
    <w:p w14:paraId="769693E1" w14:textId="77777777" w:rsidR="00BB2517" w:rsidRDefault="00BB2517">
      <w:pPr>
        <w:spacing w:after="200" w:line="276" w:lineRule="auto"/>
      </w:pPr>
      <w:r>
        <w:br w:type="page"/>
      </w:r>
    </w:p>
    <w:p w14:paraId="769693E2" w14:textId="77777777" w:rsidR="00025E1B" w:rsidRDefault="00025E1B" w:rsidP="00054BB0"/>
    <w:p w14:paraId="769693E3" w14:textId="77777777" w:rsidR="00025E1B" w:rsidRDefault="00025E1B" w:rsidP="00025E1B">
      <w:pPr>
        <w:ind w:right="-720"/>
        <w:jc w:val="center"/>
        <w:rPr>
          <w:rFonts w:cs="Arial"/>
          <w:b/>
          <w:sz w:val="22"/>
          <w:u w:val="single"/>
        </w:rPr>
      </w:pPr>
      <w:r w:rsidRPr="00025E1B">
        <w:rPr>
          <w:rFonts w:cs="Arial"/>
          <w:b/>
          <w:sz w:val="22"/>
          <w:u w:val="single"/>
        </w:rPr>
        <w:t>THE HAZARD IDENTIFICATION AND ASSESSMENT PROCESS</w:t>
      </w:r>
    </w:p>
    <w:p w14:paraId="769693E4" w14:textId="77777777" w:rsidR="00696DD9" w:rsidRPr="00025E1B" w:rsidRDefault="00696DD9" w:rsidP="00025E1B">
      <w:pPr>
        <w:ind w:right="-720"/>
        <w:jc w:val="center"/>
        <w:rPr>
          <w:rFonts w:cs="Arial"/>
          <w:b/>
          <w:u w:val="single"/>
        </w:rPr>
      </w:pPr>
    </w:p>
    <w:p w14:paraId="769693E5" w14:textId="77777777" w:rsidR="00025E1B" w:rsidRDefault="00025E1B" w:rsidP="00025E1B">
      <w:pPr>
        <w:ind w:right="-720"/>
        <w:rPr>
          <w:rFonts w:cs="Arial"/>
          <w:b/>
        </w:rPr>
      </w:pPr>
    </w:p>
    <w:p w14:paraId="769693E6" w14:textId="77777777" w:rsidR="00025E1B" w:rsidRPr="003A1BCE" w:rsidRDefault="00025E1B" w:rsidP="003A1BCE">
      <w:pPr>
        <w:pStyle w:val="ListParagraph"/>
        <w:numPr>
          <w:ilvl w:val="0"/>
          <w:numId w:val="11"/>
        </w:numPr>
        <w:spacing w:line="240" w:lineRule="exact"/>
        <w:ind w:right="-720"/>
        <w:rPr>
          <w:rFonts w:cs="Arial"/>
        </w:rPr>
      </w:pPr>
      <w:r w:rsidRPr="003A1BCE">
        <w:rPr>
          <w:rFonts w:cs="Arial"/>
        </w:rPr>
        <w:t xml:space="preserve">Identify the task to be assessed, determine if the task is </w:t>
      </w:r>
      <w:r w:rsidR="00AB1ADA" w:rsidRPr="003A1BCE">
        <w:rPr>
          <w:rFonts w:cs="Arial"/>
          <w:b/>
        </w:rPr>
        <w:t>H</w:t>
      </w:r>
      <w:r w:rsidR="00AB1ADA" w:rsidRPr="003A1BCE">
        <w:rPr>
          <w:rFonts w:cs="Arial"/>
        </w:rPr>
        <w:t>igh</w:t>
      </w:r>
      <w:r w:rsidRPr="003A1BCE">
        <w:rPr>
          <w:rFonts w:cs="Arial"/>
        </w:rPr>
        <w:t xml:space="preserve">, </w:t>
      </w:r>
      <w:r w:rsidRPr="003A1BCE">
        <w:rPr>
          <w:rFonts w:cs="Arial"/>
          <w:b/>
        </w:rPr>
        <w:t>M</w:t>
      </w:r>
      <w:r w:rsidRPr="003A1BCE">
        <w:rPr>
          <w:rFonts w:cs="Arial"/>
        </w:rPr>
        <w:t>e</w:t>
      </w:r>
      <w:r w:rsidR="00AB1ADA" w:rsidRPr="003A1BCE">
        <w:rPr>
          <w:rFonts w:cs="Arial"/>
        </w:rPr>
        <w:t>dium</w:t>
      </w:r>
      <w:r w:rsidRPr="003A1BCE">
        <w:rPr>
          <w:rFonts w:cs="Arial"/>
        </w:rPr>
        <w:t xml:space="preserve"> or </w:t>
      </w:r>
      <w:r w:rsidRPr="003A1BCE">
        <w:rPr>
          <w:rFonts w:cs="Arial"/>
          <w:b/>
        </w:rPr>
        <w:t>L</w:t>
      </w:r>
      <w:r w:rsidRPr="003A1BCE">
        <w:rPr>
          <w:rFonts w:cs="Arial"/>
        </w:rPr>
        <w:t xml:space="preserve">ow </w:t>
      </w:r>
      <w:proofErr w:type="gramStart"/>
      <w:r w:rsidRPr="003A1BCE">
        <w:rPr>
          <w:rFonts w:cs="Arial"/>
        </w:rPr>
        <w:t>risk</w:t>
      </w:r>
      <w:proofErr w:type="gramEnd"/>
    </w:p>
    <w:p w14:paraId="769693E7" w14:textId="77777777" w:rsidR="00507398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cs="Arial"/>
        </w:rPr>
      </w:pPr>
      <w:r w:rsidRPr="00382A55">
        <w:rPr>
          <w:rFonts w:cs="Arial"/>
        </w:rPr>
        <w:t xml:space="preserve">Include workers who have experience in performing the task, ensure the process is </w:t>
      </w:r>
      <w:proofErr w:type="spellStart"/>
      <w:r w:rsidRPr="00382A55">
        <w:rPr>
          <w:rFonts w:cs="Arial"/>
        </w:rPr>
        <w:t>lead</w:t>
      </w:r>
      <w:proofErr w:type="spellEnd"/>
      <w:r w:rsidRPr="00382A55">
        <w:rPr>
          <w:rFonts w:cs="Arial"/>
        </w:rPr>
        <w:t xml:space="preserve"> by someone who has training and experience in </w:t>
      </w:r>
    </w:p>
    <w:p w14:paraId="769693E8" w14:textId="77777777" w:rsidR="00025E1B" w:rsidRPr="00382A55" w:rsidRDefault="00025E1B" w:rsidP="00507398">
      <w:pPr>
        <w:spacing w:line="240" w:lineRule="exact"/>
        <w:ind w:left="720" w:right="-720"/>
        <w:rPr>
          <w:rFonts w:cs="Arial"/>
        </w:rPr>
      </w:pPr>
      <w:r w:rsidRPr="00382A55">
        <w:rPr>
          <w:rFonts w:cs="Arial"/>
        </w:rPr>
        <w:t xml:space="preserve">conducting </w:t>
      </w:r>
      <w:r w:rsidR="00507398">
        <w:rPr>
          <w:rFonts w:cs="Arial"/>
        </w:rPr>
        <w:t>h</w:t>
      </w:r>
      <w:r w:rsidRPr="00382A55">
        <w:rPr>
          <w:rFonts w:cs="Arial"/>
        </w:rPr>
        <w:t xml:space="preserve">azard </w:t>
      </w:r>
      <w:r w:rsidR="00507398">
        <w:rPr>
          <w:rFonts w:cs="Arial"/>
        </w:rPr>
        <w:t>a</w:t>
      </w:r>
      <w:r w:rsidRPr="00382A55">
        <w:rPr>
          <w:rFonts w:cs="Arial"/>
        </w:rPr>
        <w:t>ssessments.  These individuals must have some type of formal training.</w:t>
      </w:r>
    </w:p>
    <w:p w14:paraId="769693E9" w14:textId="77777777" w:rsidR="00025E1B" w:rsidRPr="00382A55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cs="Arial"/>
        </w:rPr>
      </w:pPr>
      <w:r w:rsidRPr="00382A55">
        <w:rPr>
          <w:rFonts w:cs="Arial"/>
        </w:rPr>
        <w:t>Identify hazards associated with the tasks.  Consider PHYSICAL, CHEMICAL, BIOLOGICAL, AND PSYCHOLOGICAL</w:t>
      </w:r>
    </w:p>
    <w:p w14:paraId="769693EA" w14:textId="77777777" w:rsidR="00025E1B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cs="Arial"/>
        </w:rPr>
      </w:pPr>
      <w:r w:rsidRPr="00382A55">
        <w:rPr>
          <w:rFonts w:cs="Arial"/>
        </w:rPr>
        <w:t>Ra</w:t>
      </w:r>
      <w:r w:rsidR="003A1BCE">
        <w:rPr>
          <w:rFonts w:cs="Arial"/>
        </w:rPr>
        <w:t>te</w:t>
      </w:r>
      <w:r w:rsidRPr="00382A55">
        <w:rPr>
          <w:rFonts w:cs="Arial"/>
        </w:rPr>
        <w:t xml:space="preserve"> the hazards</w:t>
      </w:r>
      <w:r w:rsidR="003A1BCE">
        <w:rPr>
          <w:rFonts w:cs="Arial"/>
        </w:rPr>
        <w:t xml:space="preserve"> by degree of risk</w:t>
      </w:r>
      <w:r w:rsidRPr="00382A55">
        <w:rPr>
          <w:rFonts w:cs="Arial"/>
        </w:rPr>
        <w:t xml:space="preserve"> using the following matrix:</w:t>
      </w:r>
    </w:p>
    <w:p w14:paraId="769693EB" w14:textId="77777777" w:rsidR="00025E1B" w:rsidRDefault="00025E1B" w:rsidP="00025E1B">
      <w:pPr>
        <w:ind w:right="-720"/>
        <w:rPr>
          <w:rFonts w:cs="Arial"/>
        </w:rPr>
      </w:pPr>
    </w:p>
    <w:tbl>
      <w:tblPr>
        <w:tblStyle w:val="TableGrid"/>
        <w:tblW w:w="9990" w:type="dxa"/>
        <w:tblInd w:w="754" w:type="dxa"/>
        <w:tblLook w:val="04A0" w:firstRow="1" w:lastRow="0" w:firstColumn="1" w:lastColumn="0" w:noHBand="0" w:noVBand="1"/>
      </w:tblPr>
      <w:tblGrid>
        <w:gridCol w:w="1800"/>
        <w:gridCol w:w="2610"/>
        <w:gridCol w:w="3240"/>
        <w:gridCol w:w="2340"/>
      </w:tblGrid>
      <w:tr w:rsidR="00025E1B" w14:paraId="769693F0" w14:textId="77777777" w:rsidTr="00507398">
        <w:trPr>
          <w:trHeight w:val="388"/>
        </w:trPr>
        <w:tc>
          <w:tcPr>
            <w:tcW w:w="1800" w:type="dxa"/>
            <w:vAlign w:val="center"/>
          </w:tcPr>
          <w:p w14:paraId="769693EC" w14:textId="77777777" w:rsidR="00025E1B" w:rsidRPr="00025E1B" w:rsidRDefault="00507398" w:rsidP="00507398">
            <w:pPr>
              <w:ind w:right="-7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SCORE</w:t>
            </w:r>
          </w:p>
        </w:tc>
        <w:tc>
          <w:tcPr>
            <w:tcW w:w="2610" w:type="dxa"/>
            <w:vAlign w:val="center"/>
          </w:tcPr>
          <w:p w14:paraId="769693ED" w14:textId="77777777" w:rsidR="00025E1B" w:rsidRPr="00382A55" w:rsidRDefault="00507398" w:rsidP="00507398">
            <w:pPr>
              <w:ind w:right="-7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            </w:t>
            </w:r>
            <w:r w:rsidR="00025E1B" w:rsidRPr="00382A55"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769693EE" w14:textId="77777777" w:rsidR="00025E1B" w:rsidRPr="00382A55" w:rsidRDefault="00507398" w:rsidP="00507398">
            <w:pPr>
              <w:ind w:right="-7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                 </w:t>
            </w:r>
            <w:r w:rsidR="00025E1B" w:rsidRPr="00382A55">
              <w:rPr>
                <w:rFonts w:cs="Arial"/>
                <w:b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769693EF" w14:textId="77777777" w:rsidR="00025E1B" w:rsidRPr="00382A55" w:rsidRDefault="00507398" w:rsidP="00507398">
            <w:pPr>
              <w:ind w:right="-7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         </w:t>
            </w:r>
            <w:r w:rsidR="00025E1B" w:rsidRPr="00382A55">
              <w:rPr>
                <w:rFonts w:cs="Arial"/>
                <w:b/>
                <w:sz w:val="24"/>
              </w:rPr>
              <w:t>3</w:t>
            </w:r>
          </w:p>
        </w:tc>
      </w:tr>
      <w:tr w:rsidR="00025E1B" w14:paraId="769693F5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769693F1" w14:textId="77777777" w:rsidR="00025E1B" w:rsidRDefault="00025E1B" w:rsidP="00507398">
            <w:pPr>
              <w:ind w:right="-720"/>
              <w:rPr>
                <w:rFonts w:cs="Arial"/>
              </w:rPr>
            </w:pPr>
            <w:r w:rsidRPr="00382A55">
              <w:rPr>
                <w:rFonts w:cs="Arial"/>
                <w:b/>
              </w:rPr>
              <w:t>CONSEQUENCES</w:t>
            </w:r>
            <w:r w:rsidR="00507398">
              <w:rPr>
                <w:rFonts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769693F2" w14:textId="77777777" w:rsidR="00025E1B" w:rsidRDefault="00025E1B" w:rsidP="00507398">
            <w:pPr>
              <w:ind w:right="-720"/>
              <w:rPr>
                <w:rFonts w:cs="Arial"/>
              </w:rPr>
            </w:pPr>
            <w:r w:rsidRPr="00382A55">
              <w:rPr>
                <w:rFonts w:cs="Arial"/>
              </w:rPr>
              <w:t>first aid / minor damage</w:t>
            </w:r>
          </w:p>
        </w:tc>
        <w:tc>
          <w:tcPr>
            <w:tcW w:w="3240" w:type="dxa"/>
            <w:vAlign w:val="center"/>
          </w:tcPr>
          <w:p w14:paraId="769693F3" w14:textId="77777777" w:rsidR="00025E1B" w:rsidRDefault="00025E1B" w:rsidP="00507398">
            <w:pPr>
              <w:ind w:right="-720"/>
              <w:rPr>
                <w:rFonts w:cs="Arial"/>
              </w:rPr>
            </w:pPr>
            <w:r w:rsidRPr="00382A55">
              <w:rPr>
                <w:rFonts w:cs="Arial"/>
              </w:rPr>
              <w:t>lost time injury/moderate damage</w:t>
            </w:r>
          </w:p>
        </w:tc>
        <w:tc>
          <w:tcPr>
            <w:tcW w:w="2340" w:type="dxa"/>
            <w:vAlign w:val="center"/>
          </w:tcPr>
          <w:p w14:paraId="769693F4" w14:textId="77777777" w:rsidR="00025E1B" w:rsidRDefault="00025E1B" w:rsidP="00507398">
            <w:pPr>
              <w:ind w:right="-720"/>
              <w:rPr>
                <w:rFonts w:cs="Arial"/>
              </w:rPr>
            </w:pPr>
            <w:r w:rsidRPr="00382A55">
              <w:rPr>
                <w:rFonts w:cs="Arial"/>
              </w:rPr>
              <w:t>fatality / major damage</w:t>
            </w:r>
          </w:p>
        </w:tc>
      </w:tr>
      <w:tr w:rsidR="00025E1B" w14:paraId="769693FA" w14:textId="77777777" w:rsidTr="00507398">
        <w:trPr>
          <w:trHeight w:val="379"/>
        </w:trPr>
        <w:tc>
          <w:tcPr>
            <w:tcW w:w="1800" w:type="dxa"/>
            <w:vAlign w:val="center"/>
          </w:tcPr>
          <w:p w14:paraId="769693F6" w14:textId="77777777" w:rsidR="00025E1B" w:rsidRPr="00382A55" w:rsidRDefault="00025E1B" w:rsidP="00507398">
            <w:pPr>
              <w:ind w:right="-7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PROBABILITY</w:t>
            </w:r>
            <w:r w:rsidR="00507398">
              <w:rPr>
                <w:rFonts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769693F7" w14:textId="77777777" w:rsidR="00025E1B" w:rsidRDefault="00576486" w:rsidP="00507398">
            <w:pPr>
              <w:ind w:right="-720"/>
              <w:rPr>
                <w:rFonts w:cs="Arial"/>
              </w:rPr>
            </w:pPr>
            <w:r>
              <w:rPr>
                <w:rFonts w:cs="Arial"/>
              </w:rPr>
              <w:t>unlikely</w:t>
            </w:r>
          </w:p>
        </w:tc>
        <w:tc>
          <w:tcPr>
            <w:tcW w:w="3240" w:type="dxa"/>
            <w:vAlign w:val="center"/>
          </w:tcPr>
          <w:p w14:paraId="769693F8" w14:textId="77777777" w:rsidR="00025E1B" w:rsidRDefault="00576486" w:rsidP="00507398">
            <w:pPr>
              <w:ind w:right="-720"/>
              <w:rPr>
                <w:rFonts w:cs="Arial"/>
              </w:rPr>
            </w:pPr>
            <w:r>
              <w:rPr>
                <w:rFonts w:cs="Arial"/>
              </w:rPr>
              <w:t>possible</w:t>
            </w:r>
          </w:p>
        </w:tc>
        <w:tc>
          <w:tcPr>
            <w:tcW w:w="2340" w:type="dxa"/>
            <w:vAlign w:val="center"/>
          </w:tcPr>
          <w:p w14:paraId="769693F9" w14:textId="77777777" w:rsidR="00025E1B" w:rsidRDefault="00025E1B" w:rsidP="00507398">
            <w:pPr>
              <w:ind w:right="-720"/>
              <w:rPr>
                <w:rFonts w:cs="Arial"/>
              </w:rPr>
            </w:pPr>
            <w:r>
              <w:rPr>
                <w:rFonts w:cs="Arial"/>
              </w:rPr>
              <w:t>likely</w:t>
            </w:r>
          </w:p>
        </w:tc>
      </w:tr>
      <w:tr w:rsidR="00025E1B" w14:paraId="769693FF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769693FB" w14:textId="77777777" w:rsidR="00025E1B" w:rsidRPr="00382A55" w:rsidRDefault="00025E1B" w:rsidP="00507398">
            <w:pPr>
              <w:ind w:right="-720"/>
              <w:rPr>
                <w:rFonts w:cs="Arial"/>
                <w:b/>
              </w:rPr>
            </w:pPr>
            <w:r w:rsidRPr="00382A55">
              <w:rPr>
                <w:rFonts w:cs="Arial"/>
                <w:b/>
              </w:rPr>
              <w:t>EXPOSURE</w:t>
            </w:r>
            <w:r w:rsidR="00507398">
              <w:rPr>
                <w:rFonts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769693FC" w14:textId="77777777" w:rsidR="00025E1B" w:rsidRDefault="00025E1B" w:rsidP="00507398">
            <w:pPr>
              <w:ind w:right="-720"/>
              <w:rPr>
                <w:rFonts w:cs="Arial"/>
              </w:rPr>
            </w:pPr>
            <w:r w:rsidRPr="00382A55">
              <w:rPr>
                <w:rFonts w:cs="Arial"/>
              </w:rPr>
              <w:t>rarely (less than 1/month)</w:t>
            </w:r>
          </w:p>
        </w:tc>
        <w:tc>
          <w:tcPr>
            <w:tcW w:w="3240" w:type="dxa"/>
            <w:vAlign w:val="center"/>
          </w:tcPr>
          <w:p w14:paraId="769693FD" w14:textId="77777777" w:rsidR="00025E1B" w:rsidRDefault="00025E1B" w:rsidP="00507398">
            <w:pPr>
              <w:ind w:right="-720"/>
              <w:rPr>
                <w:rFonts w:cs="Arial"/>
              </w:rPr>
            </w:pPr>
            <w:r w:rsidRPr="00382A55">
              <w:rPr>
                <w:rFonts w:cs="Arial"/>
              </w:rPr>
              <w:t>often ( 3 times/week)</w:t>
            </w:r>
          </w:p>
        </w:tc>
        <w:tc>
          <w:tcPr>
            <w:tcW w:w="2340" w:type="dxa"/>
            <w:vAlign w:val="center"/>
          </w:tcPr>
          <w:p w14:paraId="769693FE" w14:textId="77777777" w:rsidR="00025E1B" w:rsidRDefault="00025E1B" w:rsidP="00507398">
            <w:pPr>
              <w:ind w:right="-720"/>
              <w:rPr>
                <w:rFonts w:cs="Arial"/>
              </w:rPr>
            </w:pPr>
            <w:r w:rsidRPr="00382A55">
              <w:rPr>
                <w:rFonts w:cs="Arial"/>
              </w:rPr>
              <w:t>everyday</w:t>
            </w:r>
          </w:p>
        </w:tc>
      </w:tr>
    </w:tbl>
    <w:p w14:paraId="76969400" w14:textId="77777777" w:rsidR="00025E1B" w:rsidRDefault="00025E1B" w:rsidP="00025E1B">
      <w:pPr>
        <w:ind w:right="-720"/>
        <w:rPr>
          <w:rFonts w:cs="Arial"/>
        </w:rPr>
      </w:pPr>
    </w:p>
    <w:p w14:paraId="76969401" w14:textId="77777777" w:rsidR="00025E1B" w:rsidRDefault="00025E1B" w:rsidP="00696DD9">
      <w:pPr>
        <w:ind w:right="-720" w:firstLine="360"/>
        <w:rPr>
          <w:rFonts w:cs="Arial"/>
          <w:b/>
        </w:rPr>
      </w:pPr>
      <w:r w:rsidRPr="00921670">
        <w:rPr>
          <w:rFonts w:cs="Arial"/>
          <w:b/>
        </w:rPr>
        <w:t>TOTAL</w:t>
      </w:r>
      <w:r>
        <w:rPr>
          <w:rFonts w:cs="Arial"/>
        </w:rPr>
        <w:t xml:space="preserve"> the three columns: </w:t>
      </w:r>
      <w:r w:rsidRPr="00921670">
        <w:rPr>
          <w:rFonts w:cs="Arial"/>
          <w:b/>
        </w:rPr>
        <w:t>(T)</w:t>
      </w:r>
    </w:p>
    <w:p w14:paraId="76969402" w14:textId="77777777" w:rsidR="00025E1B" w:rsidRPr="00921670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cs="Arial"/>
        </w:rPr>
      </w:pPr>
      <w:r w:rsidRPr="00921670">
        <w:rPr>
          <w:rFonts w:cs="Arial"/>
        </w:rPr>
        <w:t xml:space="preserve">3-4 are </w:t>
      </w:r>
      <w:r w:rsidRPr="00921670">
        <w:rPr>
          <w:rFonts w:cs="Arial"/>
          <w:b/>
        </w:rPr>
        <w:t>low</w:t>
      </w:r>
      <w:r w:rsidRPr="00921670">
        <w:rPr>
          <w:rFonts w:cs="Arial"/>
        </w:rPr>
        <w:t xml:space="preserve"> priority </w:t>
      </w:r>
      <w:proofErr w:type="gramStart"/>
      <w:r w:rsidRPr="00921670">
        <w:rPr>
          <w:rFonts w:cs="Arial"/>
        </w:rPr>
        <w:t>hazards</w:t>
      </w:r>
      <w:proofErr w:type="gramEnd"/>
    </w:p>
    <w:p w14:paraId="76969403" w14:textId="77777777" w:rsidR="00025E1B" w:rsidRPr="00921670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cs="Arial"/>
        </w:rPr>
      </w:pPr>
      <w:r w:rsidRPr="00921670">
        <w:rPr>
          <w:rFonts w:cs="Arial"/>
        </w:rPr>
        <w:t>5-</w:t>
      </w:r>
      <w:r w:rsidR="00215473">
        <w:rPr>
          <w:rFonts w:cs="Arial"/>
        </w:rPr>
        <w:t>7</w:t>
      </w:r>
      <w:r w:rsidRPr="00921670">
        <w:rPr>
          <w:rFonts w:cs="Arial"/>
        </w:rPr>
        <w:t xml:space="preserve"> are </w:t>
      </w:r>
      <w:r w:rsidRPr="00921670">
        <w:rPr>
          <w:rFonts w:cs="Arial"/>
          <w:b/>
        </w:rPr>
        <w:t>medium</w:t>
      </w:r>
      <w:r w:rsidRPr="00921670">
        <w:rPr>
          <w:rFonts w:cs="Arial"/>
        </w:rPr>
        <w:t xml:space="preserve"> priority </w:t>
      </w:r>
      <w:proofErr w:type="gramStart"/>
      <w:r w:rsidRPr="00921670">
        <w:rPr>
          <w:rFonts w:cs="Arial"/>
        </w:rPr>
        <w:t>hazards</w:t>
      </w:r>
      <w:proofErr w:type="gramEnd"/>
    </w:p>
    <w:p w14:paraId="76969404" w14:textId="77777777" w:rsidR="00025E1B" w:rsidRDefault="00215473" w:rsidP="00025E1B">
      <w:pPr>
        <w:numPr>
          <w:ilvl w:val="0"/>
          <w:numId w:val="10"/>
        </w:numPr>
        <w:spacing w:line="240" w:lineRule="exact"/>
        <w:ind w:right="-720"/>
        <w:rPr>
          <w:rFonts w:cs="Arial"/>
        </w:rPr>
      </w:pPr>
      <w:r>
        <w:rPr>
          <w:rFonts w:cs="Arial"/>
        </w:rPr>
        <w:t>8</w:t>
      </w:r>
      <w:r w:rsidR="00025E1B" w:rsidRPr="00921670">
        <w:rPr>
          <w:rFonts w:cs="Arial"/>
        </w:rPr>
        <w:t xml:space="preserve">-9 are </w:t>
      </w:r>
      <w:r w:rsidR="00025E1B" w:rsidRPr="00921670">
        <w:rPr>
          <w:rFonts w:cs="Arial"/>
          <w:b/>
        </w:rPr>
        <w:t>high</w:t>
      </w:r>
      <w:r w:rsidR="00025E1B" w:rsidRPr="00921670">
        <w:rPr>
          <w:rFonts w:cs="Arial"/>
        </w:rPr>
        <w:t xml:space="preserve"> priority </w:t>
      </w:r>
      <w:proofErr w:type="gramStart"/>
      <w:r w:rsidR="00025E1B" w:rsidRPr="00921670">
        <w:rPr>
          <w:rFonts w:cs="Arial"/>
        </w:rPr>
        <w:t>hazards</w:t>
      </w:r>
      <w:proofErr w:type="gramEnd"/>
    </w:p>
    <w:p w14:paraId="76969405" w14:textId="77777777" w:rsidR="00696DD9" w:rsidRDefault="00696DD9" w:rsidP="00696DD9">
      <w:pPr>
        <w:ind w:right="-720"/>
        <w:rPr>
          <w:rFonts w:cs="Arial"/>
        </w:rPr>
      </w:pPr>
    </w:p>
    <w:p w14:paraId="76969406" w14:textId="77777777" w:rsidR="00B738D0" w:rsidRDefault="00025E1B" w:rsidP="00507398">
      <w:pPr>
        <w:tabs>
          <w:tab w:val="left" w:pos="360"/>
        </w:tabs>
        <w:ind w:left="360" w:right="-720"/>
        <w:rPr>
          <w:szCs w:val="20"/>
        </w:rPr>
      </w:pPr>
      <w:r>
        <w:rPr>
          <w:rFonts w:cs="Arial"/>
        </w:rPr>
        <w:t xml:space="preserve">The </w:t>
      </w:r>
      <w:r w:rsidRPr="00873F22">
        <w:rPr>
          <w:rFonts w:cs="Arial"/>
          <w:b/>
        </w:rPr>
        <w:t>high</w:t>
      </w:r>
      <w:r>
        <w:rPr>
          <w:rFonts w:cs="Arial"/>
        </w:rPr>
        <w:t xml:space="preserve"> priority hazards are addressed first, followed by the </w:t>
      </w:r>
      <w:r w:rsidRPr="00873F22">
        <w:rPr>
          <w:rFonts w:cs="Arial"/>
          <w:b/>
        </w:rPr>
        <w:t>medium</w:t>
      </w:r>
      <w:r>
        <w:rPr>
          <w:rFonts w:cs="Arial"/>
        </w:rPr>
        <w:t xml:space="preserve"> priority hazards.  </w:t>
      </w:r>
      <w:r w:rsidRPr="00873F22">
        <w:rPr>
          <w:rFonts w:cs="Arial"/>
          <w:b/>
        </w:rPr>
        <w:t>Low</w:t>
      </w:r>
      <w:r>
        <w:rPr>
          <w:rFonts w:cs="Arial"/>
        </w:rPr>
        <w:t xml:space="preserve"> priority hazards may not require attention at this time, they may simply require monitoring.</w:t>
      </w:r>
      <w:r w:rsidR="00507398">
        <w:rPr>
          <w:rFonts w:cs="Arial"/>
        </w:rPr>
        <w:t xml:space="preserve">  The H</w:t>
      </w:r>
      <w:r w:rsidR="00507398" w:rsidRPr="00507398">
        <w:rPr>
          <w:szCs w:val="20"/>
        </w:rPr>
        <w:t xml:space="preserve">ierarchy of </w:t>
      </w:r>
      <w:r w:rsidR="00507398">
        <w:rPr>
          <w:szCs w:val="20"/>
        </w:rPr>
        <w:t>C</w:t>
      </w:r>
      <w:r w:rsidR="00507398" w:rsidRPr="00507398">
        <w:rPr>
          <w:szCs w:val="20"/>
        </w:rPr>
        <w:t xml:space="preserve">ontrol </w:t>
      </w:r>
      <w:r w:rsidR="00507398">
        <w:rPr>
          <w:szCs w:val="20"/>
        </w:rPr>
        <w:t>Measures</w:t>
      </w:r>
      <w:r w:rsidR="00507398" w:rsidRPr="00507398">
        <w:rPr>
          <w:szCs w:val="20"/>
        </w:rPr>
        <w:t xml:space="preserve"> must be followed </w:t>
      </w:r>
      <w:r w:rsidR="00507398">
        <w:rPr>
          <w:szCs w:val="20"/>
        </w:rPr>
        <w:t>when eliminating or mitigating hazards in the following order:</w:t>
      </w:r>
    </w:p>
    <w:p w14:paraId="76969407" w14:textId="77777777" w:rsidR="00507398" w:rsidRPr="00507398" w:rsidRDefault="00507398" w:rsidP="00507398">
      <w:pPr>
        <w:tabs>
          <w:tab w:val="left" w:pos="360"/>
        </w:tabs>
        <w:ind w:left="360" w:right="-720"/>
        <w:rPr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35"/>
        <w:gridCol w:w="1889"/>
        <w:gridCol w:w="10652"/>
      </w:tblGrid>
      <w:tr w:rsidR="00B738D0" w:rsidRPr="0079604F" w14:paraId="7696940B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6969408" w14:textId="77777777" w:rsidR="00B738D0" w:rsidRPr="0079604F" w:rsidRDefault="00B738D0" w:rsidP="003A1BCE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6969409" w14:textId="77777777" w:rsidR="00B738D0" w:rsidRPr="0079604F" w:rsidRDefault="00B738D0" w:rsidP="003A1BC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ELIMINATION: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6940A" w14:textId="77777777" w:rsidR="00B738D0" w:rsidRPr="0079604F" w:rsidRDefault="00B738D0" w:rsidP="003A1BCE">
            <w:pPr>
              <w:rPr>
                <w:szCs w:val="20"/>
              </w:rPr>
            </w:pPr>
            <w:r w:rsidRPr="0079604F">
              <w:rPr>
                <w:szCs w:val="20"/>
              </w:rPr>
              <w:t>Can the hazard be removed at the source? Can the task be eliminated entirely</w:t>
            </w:r>
            <w:r>
              <w:rPr>
                <w:szCs w:val="20"/>
              </w:rPr>
              <w:t xml:space="preserve">?  </w:t>
            </w:r>
            <w:r w:rsidRPr="001511FD">
              <w:rPr>
                <w:szCs w:val="20"/>
                <w:u w:val="single"/>
              </w:rPr>
              <w:t>Example</w:t>
            </w:r>
            <w:r>
              <w:rPr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B738D0" w:rsidRPr="0079604F" w14:paraId="7696940F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696940C" w14:textId="77777777" w:rsidR="00B738D0" w:rsidRPr="0079604F" w:rsidRDefault="00B738D0" w:rsidP="003A1BCE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696940D" w14:textId="77777777" w:rsidR="00B738D0" w:rsidRPr="0079604F" w:rsidRDefault="00B738D0" w:rsidP="003A1BC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SUBSTITUTION: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6940E" w14:textId="77777777" w:rsidR="00B738D0" w:rsidRPr="0079604F" w:rsidRDefault="00B738D0" w:rsidP="003A1BCE">
            <w:pPr>
              <w:rPr>
                <w:szCs w:val="20"/>
              </w:rPr>
            </w:pPr>
            <w:r>
              <w:rPr>
                <w:szCs w:val="20"/>
              </w:rPr>
              <w:t xml:space="preserve">Can a hazard, hazardous process or hazardous material be substituted with one with no hazards?  </w:t>
            </w:r>
            <w:r w:rsidRPr="001511FD">
              <w:rPr>
                <w:szCs w:val="20"/>
                <w:u w:val="single"/>
              </w:rPr>
              <w:t>Example</w:t>
            </w:r>
            <w:r>
              <w:rPr>
                <w:szCs w:val="20"/>
              </w:rPr>
              <w:t xml:space="preserve">: using </w:t>
            </w:r>
            <w:proofErr w:type="gramStart"/>
            <w:r>
              <w:rPr>
                <w:szCs w:val="20"/>
              </w:rPr>
              <w:t>salt water</w:t>
            </w:r>
            <w:proofErr w:type="gramEnd"/>
            <w:r>
              <w:rPr>
                <w:szCs w:val="20"/>
              </w:rPr>
              <w:t xml:space="preserve"> brine instead of a chemical for deicing the roads.</w:t>
            </w:r>
          </w:p>
        </w:tc>
      </w:tr>
      <w:tr w:rsidR="00B738D0" w:rsidRPr="0079604F" w14:paraId="76969413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6969410" w14:textId="77777777" w:rsidR="00B738D0" w:rsidRPr="0079604F" w:rsidRDefault="00B738D0" w:rsidP="003A1BCE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6969411" w14:textId="77777777" w:rsidR="00B738D0" w:rsidRPr="0079604F" w:rsidRDefault="00B738D0" w:rsidP="003A1BC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ENGINEERING: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69412" w14:textId="77777777" w:rsidR="00B738D0" w:rsidRPr="0079604F" w:rsidRDefault="00B738D0" w:rsidP="003A1BCE">
            <w:pPr>
              <w:rPr>
                <w:szCs w:val="20"/>
              </w:rPr>
            </w:pPr>
            <w:r>
              <w:rPr>
                <w:szCs w:val="20"/>
              </w:rPr>
              <w:t xml:space="preserve">Engineering controls include isolation, </w:t>
            </w:r>
            <w:proofErr w:type="gramStart"/>
            <w:r>
              <w:rPr>
                <w:szCs w:val="20"/>
              </w:rPr>
              <w:t>ventilation</w:t>
            </w:r>
            <w:proofErr w:type="gramEnd"/>
            <w:r>
              <w:rPr>
                <w:szCs w:val="20"/>
              </w:rPr>
              <w:t xml:space="preserve"> and equipment modification.  These controls focus on the source of the hazard.  </w:t>
            </w:r>
            <w:r w:rsidRPr="001511FD">
              <w:rPr>
                <w:szCs w:val="20"/>
                <w:u w:val="single"/>
              </w:rPr>
              <w:t>Example</w:t>
            </w:r>
            <w:r>
              <w:rPr>
                <w:szCs w:val="20"/>
              </w:rPr>
              <w:t>: a guard placed around a saw blade, or a shoring system placed in an excavation.</w:t>
            </w:r>
          </w:p>
        </w:tc>
      </w:tr>
      <w:tr w:rsidR="00507398" w:rsidRPr="0079604F" w14:paraId="76969417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6969414" w14:textId="77777777" w:rsidR="00507398" w:rsidRPr="0079604F" w:rsidRDefault="00507398" w:rsidP="003A1BCE">
            <w:pPr>
              <w:jc w:val="center"/>
              <w:rPr>
                <w:b/>
                <w:szCs w:val="20"/>
              </w:rPr>
            </w:pPr>
            <w:r w:rsidRPr="0079604F">
              <w:rPr>
                <w:b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6969415" w14:textId="77777777" w:rsidR="00507398" w:rsidRPr="0079604F" w:rsidRDefault="00507398" w:rsidP="003A1BC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ADMINISTRATIVE: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69416" w14:textId="77777777" w:rsidR="00507398" w:rsidRPr="0079604F" w:rsidRDefault="00507398" w:rsidP="00593F09">
            <w:pPr>
              <w:rPr>
                <w:szCs w:val="20"/>
              </w:rPr>
            </w:pPr>
            <w:r>
              <w:rPr>
                <w:szCs w:val="20"/>
              </w:rPr>
              <w:t xml:space="preserve">Remove or reduce the exposures by reducing the duration, </w:t>
            </w:r>
            <w:proofErr w:type="gramStart"/>
            <w:r>
              <w:rPr>
                <w:szCs w:val="20"/>
              </w:rPr>
              <w:t>frequency</w:t>
            </w:r>
            <w:proofErr w:type="gramEnd"/>
            <w:r>
              <w:rPr>
                <w:szCs w:val="20"/>
              </w:rPr>
              <w:t xml:space="preserve"> and severity of exposure to hazards.  </w:t>
            </w:r>
            <w:r w:rsidRPr="00507398">
              <w:rPr>
                <w:szCs w:val="20"/>
                <w:u w:val="single"/>
              </w:rPr>
              <w:t>Example</w:t>
            </w:r>
            <w:r>
              <w:rPr>
                <w:szCs w:val="20"/>
              </w:rPr>
              <w:t>: changes to work procedures &amp; practices, scheduling, job rotation, breaks during heat/cold exposure.</w:t>
            </w:r>
          </w:p>
        </w:tc>
      </w:tr>
      <w:tr w:rsidR="00B738D0" w:rsidRPr="0079604F" w14:paraId="7696941B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6969418" w14:textId="77777777" w:rsidR="00B738D0" w:rsidRPr="0079604F" w:rsidRDefault="00B738D0" w:rsidP="003A1BC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6969419" w14:textId="77777777" w:rsidR="00B738D0" w:rsidRDefault="00B738D0" w:rsidP="003A1BC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PPE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6941A" w14:textId="77777777" w:rsidR="00B738D0" w:rsidRDefault="00B738D0" w:rsidP="00B738D0">
            <w:pPr>
              <w:rPr>
                <w:szCs w:val="20"/>
              </w:rPr>
            </w:pPr>
            <w:r>
              <w:rPr>
                <w:szCs w:val="20"/>
              </w:rPr>
              <w:t xml:space="preserve">Personal Protective Equipment does not control the hazard but reduces the </w:t>
            </w:r>
            <w:proofErr w:type="gramStart"/>
            <w:r>
              <w:rPr>
                <w:szCs w:val="20"/>
              </w:rPr>
              <w:t>effect of</w:t>
            </w:r>
            <w:proofErr w:type="gramEnd"/>
            <w:r>
              <w:rPr>
                <w:szCs w:val="20"/>
              </w:rPr>
              <w:t xml:space="preserve"> exposure to the hazard has on the worker.  PPE must always be the last line of defense </w:t>
            </w:r>
            <w:r w:rsidRPr="00B738D0">
              <w:rPr>
                <w:szCs w:val="20"/>
                <w:u w:val="single"/>
              </w:rPr>
              <w:t>Example</w:t>
            </w:r>
            <w:r>
              <w:rPr>
                <w:szCs w:val="20"/>
              </w:rPr>
              <w:t xml:space="preserve">: earplugs, latex gloves, CSA boots, CSA Hard Hats  </w:t>
            </w:r>
          </w:p>
        </w:tc>
      </w:tr>
    </w:tbl>
    <w:p w14:paraId="7696941C" w14:textId="77777777" w:rsidR="00B738D0" w:rsidRDefault="00B738D0"/>
    <w:p w14:paraId="7696941D" w14:textId="77777777" w:rsidR="00B738D0" w:rsidRDefault="00B738D0" w:rsidP="00025E1B">
      <w:pPr>
        <w:ind w:right="-720"/>
        <w:rPr>
          <w:rFonts w:cs="Arial"/>
        </w:rPr>
      </w:pPr>
    </w:p>
    <w:p w14:paraId="7696941E" w14:textId="77777777" w:rsidR="00B738D0" w:rsidRDefault="00B738D0" w:rsidP="00B738D0">
      <w:pPr>
        <w:tabs>
          <w:tab w:val="left" w:pos="360"/>
        </w:tabs>
        <w:ind w:right="-720"/>
        <w:rPr>
          <w:rFonts w:cs="Arial"/>
        </w:rPr>
      </w:pPr>
      <w:r>
        <w:rPr>
          <w:rFonts w:cs="Arial"/>
        </w:rPr>
        <w:tab/>
        <w:t xml:space="preserve">Hazard Assessments </w:t>
      </w:r>
      <w:r w:rsidRPr="00873F22">
        <w:rPr>
          <w:rFonts w:cs="Arial"/>
          <w:b/>
        </w:rPr>
        <w:t>must be reviewed</w:t>
      </w:r>
      <w:r>
        <w:rPr>
          <w:rFonts w:cs="Arial"/>
        </w:rPr>
        <w:t xml:space="preserve"> in accordance with </w:t>
      </w:r>
      <w:proofErr w:type="gramStart"/>
      <w:r>
        <w:rPr>
          <w:rFonts w:cs="Arial"/>
        </w:rPr>
        <w:t>Hazard</w:t>
      </w:r>
      <w:proofErr w:type="gramEnd"/>
      <w:r>
        <w:rPr>
          <w:rFonts w:cs="Arial"/>
        </w:rPr>
        <w:t xml:space="preserve"> Assessment Program Guide. </w:t>
      </w:r>
    </w:p>
    <w:p w14:paraId="7696941F" w14:textId="77777777" w:rsidR="00B738D0" w:rsidRDefault="00B738D0" w:rsidP="00025E1B">
      <w:pPr>
        <w:ind w:right="-720"/>
        <w:rPr>
          <w:rFonts w:cs="Arial"/>
        </w:rPr>
      </w:pPr>
    </w:p>
    <w:sectPr w:rsidR="00B738D0" w:rsidSect="00700D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/>
      <w:pgMar w:top="907" w:right="1008" w:bottom="720" w:left="1008" w:header="432" w:footer="288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9422" w14:textId="77777777" w:rsidR="00593F09" w:rsidRDefault="00593F09" w:rsidP="00452B78">
      <w:pPr>
        <w:spacing w:line="240" w:lineRule="auto"/>
      </w:pPr>
      <w:r>
        <w:separator/>
      </w:r>
    </w:p>
  </w:endnote>
  <w:endnote w:type="continuationSeparator" w:id="0">
    <w:p w14:paraId="76969423" w14:textId="77777777" w:rsidR="00593F09" w:rsidRDefault="00593F09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On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B807" w14:textId="77777777" w:rsidR="00653589" w:rsidRDefault="00653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6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8636796"/>
          <w:docPartObj>
            <w:docPartGallery w:val="Page Numbers (Top of Page)"/>
            <w:docPartUnique/>
          </w:docPartObj>
        </w:sdtPr>
        <w:sdtEndPr/>
        <w:sdtContent>
          <w:p w14:paraId="76969425" w14:textId="2B9A1C1E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ED641D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ED641D" w:rsidRPr="00E75979">
              <w:rPr>
                <w:b/>
                <w:sz w:val="16"/>
                <w:szCs w:val="16"/>
              </w:rPr>
              <w:fldChar w:fldCharType="separate"/>
            </w:r>
            <w:r w:rsidR="00594D8E">
              <w:rPr>
                <w:b/>
                <w:noProof/>
                <w:sz w:val="16"/>
                <w:szCs w:val="16"/>
              </w:rPr>
              <w:t>2</w:t>
            </w:r>
            <w:r w:rsidR="00ED641D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ED641D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ED641D" w:rsidRPr="00E75979">
              <w:rPr>
                <w:b/>
                <w:sz w:val="16"/>
                <w:szCs w:val="16"/>
              </w:rPr>
              <w:fldChar w:fldCharType="separate"/>
            </w:r>
            <w:r w:rsidR="00594D8E">
              <w:rPr>
                <w:b/>
                <w:noProof/>
                <w:sz w:val="16"/>
                <w:szCs w:val="16"/>
              </w:rPr>
              <w:t>4</w:t>
            </w:r>
            <w:r w:rsidR="00ED641D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6969426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6367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696942B" w14:textId="2E7C6C99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ED641D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ED641D" w:rsidRPr="00E75979">
              <w:rPr>
                <w:b/>
                <w:sz w:val="16"/>
                <w:szCs w:val="16"/>
              </w:rPr>
              <w:fldChar w:fldCharType="separate"/>
            </w:r>
            <w:r w:rsidR="00594D8E">
              <w:rPr>
                <w:b/>
                <w:noProof/>
                <w:sz w:val="16"/>
                <w:szCs w:val="16"/>
              </w:rPr>
              <w:t>1</w:t>
            </w:r>
            <w:r w:rsidR="00ED641D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ED641D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ED641D" w:rsidRPr="00E75979">
              <w:rPr>
                <w:b/>
                <w:sz w:val="16"/>
                <w:szCs w:val="16"/>
              </w:rPr>
              <w:fldChar w:fldCharType="separate"/>
            </w:r>
            <w:r w:rsidR="00594D8E">
              <w:rPr>
                <w:b/>
                <w:noProof/>
                <w:sz w:val="16"/>
                <w:szCs w:val="16"/>
              </w:rPr>
              <w:t>4</w:t>
            </w:r>
            <w:r w:rsidR="00ED641D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696942C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9420" w14:textId="77777777" w:rsidR="00593F09" w:rsidRDefault="00593F09" w:rsidP="00452B78">
      <w:pPr>
        <w:spacing w:line="240" w:lineRule="auto"/>
      </w:pPr>
      <w:r>
        <w:separator/>
      </w:r>
    </w:p>
  </w:footnote>
  <w:footnote w:type="continuationSeparator" w:id="0">
    <w:p w14:paraId="76969421" w14:textId="77777777" w:rsidR="00593F09" w:rsidRDefault="00593F09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6C3E" w14:textId="0A21E388" w:rsidR="00C70F49" w:rsidRDefault="00653589">
    <w:pPr>
      <w:pStyle w:val="Header"/>
    </w:pPr>
    <w:r>
      <w:rPr>
        <w:noProof/>
      </w:rPr>
      <w:pict w14:anchorId="5F137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1969" o:spid="_x0000_s12290" type="#_x0000_t136" style="position:absolute;margin-left:0;margin-top:0;width:561.15pt;height:18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9424" w14:textId="70C597E2" w:rsidR="00593F09" w:rsidRPr="00A6755E" w:rsidRDefault="00653589" w:rsidP="002112A3">
    <w:pPr>
      <w:pStyle w:val="Header"/>
      <w:tabs>
        <w:tab w:val="clear" w:pos="4680"/>
        <w:tab w:val="clear" w:pos="9360"/>
        <w:tab w:val="left" w:pos="8707"/>
        <w:tab w:val="right" w:pos="10440"/>
      </w:tabs>
      <w:jc w:val="center"/>
    </w:pPr>
    <w:r>
      <w:rPr>
        <w:noProof/>
      </w:rPr>
      <w:pict w14:anchorId="493449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1970" o:spid="_x0000_s12291" type="#_x0000_t136" style="position:absolute;left:0;text-align:left;margin-left:0;margin-top:0;width:561.15pt;height:18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  <w:r w:rsidR="002E4F7F">
      <w:t xml:space="preserve"> Freshet Flooding Working Alone </w:t>
    </w:r>
    <w:r w:rsidR="00593F09"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79C0" w14:textId="142386CA" w:rsidR="00D82F01" w:rsidRDefault="00653589" w:rsidP="00AC23B0">
    <w:pPr>
      <w:pStyle w:val="MainTitle"/>
      <w:tabs>
        <w:tab w:val="left" w:pos="4940"/>
        <w:tab w:val="right" w:pos="13824"/>
      </w:tabs>
      <w:jc w:val="left"/>
      <w:rPr>
        <w:b/>
        <w:szCs w:val="48"/>
      </w:rPr>
    </w:pPr>
    <w:r>
      <w:pict w14:anchorId="5EE398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1968" o:spid="_x0000_s12289" type="#_x0000_t136" style="position:absolute;margin-left:0;margin-top:0;width:561.15pt;height:18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  <w:r w:rsidR="00593F09">
      <w:rPr>
        <w:b/>
        <w:szCs w:val="48"/>
      </w:rPr>
      <w:tab/>
    </w:r>
    <w:r w:rsidR="00593F09">
      <w:rPr>
        <w:b/>
        <w:szCs w:val="48"/>
      </w:rPr>
      <w:tab/>
    </w:r>
    <w:r w:rsidR="00594D8E">
      <w:rPr>
        <w:b/>
        <w:szCs w:val="48"/>
      </w:rPr>
      <w:tab/>
    </w:r>
    <w:r w:rsidR="00210007">
      <w:rPr>
        <w:b/>
        <w:szCs w:val="48"/>
      </w:rPr>
      <w:t xml:space="preserve">Freshet Flooding </w:t>
    </w:r>
  </w:p>
  <w:p w14:paraId="76969427" w14:textId="03A2640F" w:rsidR="00593F09" w:rsidRPr="00F05005" w:rsidRDefault="00D82F01" w:rsidP="00AC23B0">
    <w:pPr>
      <w:pStyle w:val="MainTitle"/>
      <w:tabs>
        <w:tab w:val="left" w:pos="4940"/>
        <w:tab w:val="right" w:pos="13824"/>
      </w:tabs>
      <w:jc w:val="left"/>
      <w:rPr>
        <w:b/>
        <w:szCs w:val="48"/>
      </w:rPr>
    </w:pPr>
    <w:r>
      <w:rPr>
        <w:b/>
        <w:szCs w:val="48"/>
      </w:rPr>
      <w:tab/>
    </w:r>
    <w:r>
      <w:rPr>
        <w:b/>
        <w:szCs w:val="48"/>
      </w:rPr>
      <w:tab/>
    </w:r>
    <w:r w:rsidR="00594D8E">
      <w:rPr>
        <w:b/>
        <w:szCs w:val="48"/>
      </w:rPr>
      <w:tab/>
    </w:r>
    <w:r w:rsidR="00210007">
      <w:rPr>
        <w:b/>
        <w:szCs w:val="48"/>
      </w:rPr>
      <w:t>Working Alone</w:t>
    </w:r>
    <w:r>
      <w:rPr>
        <w:b/>
        <w:szCs w:val="48"/>
      </w:rPr>
      <w:t xml:space="preserve"> </w:t>
    </w:r>
    <w:r w:rsidR="00593F09">
      <w:rPr>
        <w:b/>
        <w:szCs w:val="48"/>
      </w:rPr>
      <w:t>Risk Assessment</w:t>
    </w:r>
  </w:p>
  <w:p w14:paraId="76969428" w14:textId="6926D1AB" w:rsidR="00593F09" w:rsidRPr="00F05005" w:rsidRDefault="002112A3" w:rsidP="000E063F">
    <w:pPr>
      <w:pStyle w:val="MainTitle"/>
      <w:rPr>
        <w:b/>
        <w:sz w:val="28"/>
        <w:szCs w:val="28"/>
      </w:rPr>
    </w:pPr>
    <w:r>
      <w:rPr>
        <w:b/>
        <w:sz w:val="28"/>
        <w:szCs w:val="28"/>
      </w:rPr>
      <w:t xml:space="preserve">Sample </w:t>
    </w:r>
    <w:r w:rsidR="00593F09">
      <w:rPr>
        <w:b/>
        <w:sz w:val="28"/>
        <w:szCs w:val="28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5DD"/>
    <w:multiLevelType w:val="hybridMultilevel"/>
    <w:tmpl w:val="25582112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429"/>
    <w:multiLevelType w:val="hybridMultilevel"/>
    <w:tmpl w:val="2A6C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425"/>
    <w:multiLevelType w:val="hybridMultilevel"/>
    <w:tmpl w:val="0BBA5346"/>
    <w:lvl w:ilvl="0" w:tplc="FE5E0C7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9D8"/>
    <w:multiLevelType w:val="hybridMultilevel"/>
    <w:tmpl w:val="EE3627E6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0B5C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50222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3641"/>
    <w:multiLevelType w:val="hybridMultilevel"/>
    <w:tmpl w:val="6B2C0218"/>
    <w:lvl w:ilvl="0" w:tplc="BFCA2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0EBD"/>
    <w:multiLevelType w:val="hybridMultilevel"/>
    <w:tmpl w:val="3532474C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635"/>
    <w:multiLevelType w:val="hybridMultilevel"/>
    <w:tmpl w:val="224A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C59DB"/>
    <w:multiLevelType w:val="hybridMultilevel"/>
    <w:tmpl w:val="D7E400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252E82"/>
    <w:multiLevelType w:val="hybridMultilevel"/>
    <w:tmpl w:val="DD64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33BE"/>
    <w:multiLevelType w:val="hybridMultilevel"/>
    <w:tmpl w:val="1B9E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065CC"/>
    <w:multiLevelType w:val="hybridMultilevel"/>
    <w:tmpl w:val="CD64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596529"/>
    <w:multiLevelType w:val="hybridMultilevel"/>
    <w:tmpl w:val="BF4EBD7E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34686"/>
    <w:multiLevelType w:val="hybridMultilevel"/>
    <w:tmpl w:val="BD363094"/>
    <w:lvl w:ilvl="0" w:tplc="0F80E506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10575">
    <w:abstractNumId w:val="7"/>
  </w:num>
  <w:num w:numId="2" w16cid:durableId="1686208338">
    <w:abstractNumId w:val="0"/>
  </w:num>
  <w:num w:numId="3" w16cid:durableId="1516846027">
    <w:abstractNumId w:val="4"/>
  </w:num>
  <w:num w:numId="4" w16cid:durableId="18506266">
    <w:abstractNumId w:val="5"/>
  </w:num>
  <w:num w:numId="5" w16cid:durableId="1374887466">
    <w:abstractNumId w:val="8"/>
  </w:num>
  <w:num w:numId="6" w16cid:durableId="1904951778">
    <w:abstractNumId w:val="6"/>
  </w:num>
  <w:num w:numId="7" w16cid:durableId="676620174">
    <w:abstractNumId w:val="1"/>
  </w:num>
  <w:num w:numId="8" w16cid:durableId="172111377">
    <w:abstractNumId w:val="11"/>
  </w:num>
  <w:num w:numId="9" w16cid:durableId="2115902432">
    <w:abstractNumId w:val="2"/>
  </w:num>
  <w:num w:numId="10" w16cid:durableId="1702049690">
    <w:abstractNumId w:val="12"/>
  </w:num>
  <w:num w:numId="11" w16cid:durableId="568730171">
    <w:abstractNumId w:val="14"/>
  </w:num>
  <w:num w:numId="12" w16cid:durableId="156843329">
    <w:abstractNumId w:val="9"/>
  </w:num>
  <w:num w:numId="13" w16cid:durableId="1119957719">
    <w:abstractNumId w:val="10"/>
  </w:num>
  <w:num w:numId="14" w16cid:durableId="864640286">
    <w:abstractNumId w:val="13"/>
  </w:num>
  <w:num w:numId="15" w16cid:durableId="1243952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2292">
      <o:colormenu v:ext="edit" fillcolor="none" stroke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C6"/>
    <w:rsid w:val="000056C4"/>
    <w:rsid w:val="0000632E"/>
    <w:rsid w:val="00017441"/>
    <w:rsid w:val="00025E1B"/>
    <w:rsid w:val="00054BB0"/>
    <w:rsid w:val="00061EB6"/>
    <w:rsid w:val="00074A19"/>
    <w:rsid w:val="00075B54"/>
    <w:rsid w:val="000838B5"/>
    <w:rsid w:val="00084542"/>
    <w:rsid w:val="0009531E"/>
    <w:rsid w:val="000A628D"/>
    <w:rsid w:val="000B4CFA"/>
    <w:rsid w:val="000C2ED4"/>
    <w:rsid w:val="000E063F"/>
    <w:rsid w:val="000F55AF"/>
    <w:rsid w:val="0010049A"/>
    <w:rsid w:val="00120793"/>
    <w:rsid w:val="001329B4"/>
    <w:rsid w:val="001364F8"/>
    <w:rsid w:val="001427D1"/>
    <w:rsid w:val="00143125"/>
    <w:rsid w:val="00146518"/>
    <w:rsid w:val="001511FD"/>
    <w:rsid w:val="00155976"/>
    <w:rsid w:val="00180385"/>
    <w:rsid w:val="00183007"/>
    <w:rsid w:val="00191260"/>
    <w:rsid w:val="001B2C73"/>
    <w:rsid w:val="001F3B6B"/>
    <w:rsid w:val="001F73CB"/>
    <w:rsid w:val="00203003"/>
    <w:rsid w:val="00210007"/>
    <w:rsid w:val="00210BC8"/>
    <w:rsid w:val="002112A3"/>
    <w:rsid w:val="00215473"/>
    <w:rsid w:val="00233FCC"/>
    <w:rsid w:val="002379CE"/>
    <w:rsid w:val="002518FB"/>
    <w:rsid w:val="002722B2"/>
    <w:rsid w:val="00283FBC"/>
    <w:rsid w:val="0028492C"/>
    <w:rsid w:val="00291996"/>
    <w:rsid w:val="002944C3"/>
    <w:rsid w:val="002B227D"/>
    <w:rsid w:val="002D3EB1"/>
    <w:rsid w:val="002E2AF0"/>
    <w:rsid w:val="002E2B59"/>
    <w:rsid w:val="002E4F7F"/>
    <w:rsid w:val="002F7375"/>
    <w:rsid w:val="003026FA"/>
    <w:rsid w:val="0031002D"/>
    <w:rsid w:val="00324A54"/>
    <w:rsid w:val="0034776B"/>
    <w:rsid w:val="00353ED8"/>
    <w:rsid w:val="003574B7"/>
    <w:rsid w:val="00364CC6"/>
    <w:rsid w:val="003976C9"/>
    <w:rsid w:val="003A09E5"/>
    <w:rsid w:val="003A1BCE"/>
    <w:rsid w:val="003B07C3"/>
    <w:rsid w:val="003C747C"/>
    <w:rsid w:val="003F64D1"/>
    <w:rsid w:val="00402268"/>
    <w:rsid w:val="0040473B"/>
    <w:rsid w:val="00411675"/>
    <w:rsid w:val="004131C5"/>
    <w:rsid w:val="00417326"/>
    <w:rsid w:val="004207DB"/>
    <w:rsid w:val="00423783"/>
    <w:rsid w:val="00424DC3"/>
    <w:rsid w:val="00445357"/>
    <w:rsid w:val="00452B78"/>
    <w:rsid w:val="004535BC"/>
    <w:rsid w:val="0046173B"/>
    <w:rsid w:val="00464F88"/>
    <w:rsid w:val="00470F97"/>
    <w:rsid w:val="004963A9"/>
    <w:rsid w:val="004A3671"/>
    <w:rsid w:val="004A559B"/>
    <w:rsid w:val="004F578E"/>
    <w:rsid w:val="00507398"/>
    <w:rsid w:val="0053791C"/>
    <w:rsid w:val="00547E4E"/>
    <w:rsid w:val="00554CA1"/>
    <w:rsid w:val="005573EA"/>
    <w:rsid w:val="00560D22"/>
    <w:rsid w:val="00570A8A"/>
    <w:rsid w:val="005738CE"/>
    <w:rsid w:val="00576486"/>
    <w:rsid w:val="00576EA1"/>
    <w:rsid w:val="00582C27"/>
    <w:rsid w:val="00583B04"/>
    <w:rsid w:val="00593F09"/>
    <w:rsid w:val="005946D5"/>
    <w:rsid w:val="00594D8E"/>
    <w:rsid w:val="005A234F"/>
    <w:rsid w:val="005A32BD"/>
    <w:rsid w:val="005C4215"/>
    <w:rsid w:val="005E0DFE"/>
    <w:rsid w:val="005E514C"/>
    <w:rsid w:val="005F5252"/>
    <w:rsid w:val="00606C00"/>
    <w:rsid w:val="00610637"/>
    <w:rsid w:val="00617350"/>
    <w:rsid w:val="00626BDB"/>
    <w:rsid w:val="00653589"/>
    <w:rsid w:val="006739A4"/>
    <w:rsid w:val="00686812"/>
    <w:rsid w:val="0069608D"/>
    <w:rsid w:val="00696DD9"/>
    <w:rsid w:val="006A0772"/>
    <w:rsid w:val="006A0980"/>
    <w:rsid w:val="006B20E6"/>
    <w:rsid w:val="006C0FB7"/>
    <w:rsid w:val="006D243E"/>
    <w:rsid w:val="006E5ECA"/>
    <w:rsid w:val="006E642B"/>
    <w:rsid w:val="00700D15"/>
    <w:rsid w:val="00703605"/>
    <w:rsid w:val="007427BC"/>
    <w:rsid w:val="0075708E"/>
    <w:rsid w:val="007757EF"/>
    <w:rsid w:val="00783F81"/>
    <w:rsid w:val="00784B0C"/>
    <w:rsid w:val="0079604F"/>
    <w:rsid w:val="007B0811"/>
    <w:rsid w:val="007B0A8B"/>
    <w:rsid w:val="007B1B45"/>
    <w:rsid w:val="007E3E03"/>
    <w:rsid w:val="007E56C6"/>
    <w:rsid w:val="00803C80"/>
    <w:rsid w:val="00804C96"/>
    <w:rsid w:val="00815E3A"/>
    <w:rsid w:val="0082591E"/>
    <w:rsid w:val="00825944"/>
    <w:rsid w:val="0082668A"/>
    <w:rsid w:val="008352C9"/>
    <w:rsid w:val="008478FA"/>
    <w:rsid w:val="00852656"/>
    <w:rsid w:val="00860158"/>
    <w:rsid w:val="00862CB4"/>
    <w:rsid w:val="00874FE1"/>
    <w:rsid w:val="00875B19"/>
    <w:rsid w:val="0088092D"/>
    <w:rsid w:val="008B64E1"/>
    <w:rsid w:val="008E7B26"/>
    <w:rsid w:val="0090054E"/>
    <w:rsid w:val="009154E5"/>
    <w:rsid w:val="00927E39"/>
    <w:rsid w:val="00942F88"/>
    <w:rsid w:val="0096438F"/>
    <w:rsid w:val="00966B17"/>
    <w:rsid w:val="0097416F"/>
    <w:rsid w:val="00987C17"/>
    <w:rsid w:val="009C4FE4"/>
    <w:rsid w:val="009C6A78"/>
    <w:rsid w:val="009D21B2"/>
    <w:rsid w:val="009D2EDE"/>
    <w:rsid w:val="009D67E0"/>
    <w:rsid w:val="009F2771"/>
    <w:rsid w:val="00A06572"/>
    <w:rsid w:val="00A276D9"/>
    <w:rsid w:val="00A34ED0"/>
    <w:rsid w:val="00A47C92"/>
    <w:rsid w:val="00A51CE7"/>
    <w:rsid w:val="00A64CA0"/>
    <w:rsid w:val="00A6755E"/>
    <w:rsid w:val="00A71B24"/>
    <w:rsid w:val="00A753D1"/>
    <w:rsid w:val="00A91644"/>
    <w:rsid w:val="00A94FA7"/>
    <w:rsid w:val="00AA280C"/>
    <w:rsid w:val="00AA4563"/>
    <w:rsid w:val="00AB1ADA"/>
    <w:rsid w:val="00AC1A98"/>
    <w:rsid w:val="00AC20B2"/>
    <w:rsid w:val="00AC23B0"/>
    <w:rsid w:val="00AE44B8"/>
    <w:rsid w:val="00B0264C"/>
    <w:rsid w:val="00B17DD2"/>
    <w:rsid w:val="00B55FDA"/>
    <w:rsid w:val="00B64B0D"/>
    <w:rsid w:val="00B73321"/>
    <w:rsid w:val="00B738D0"/>
    <w:rsid w:val="00B928F5"/>
    <w:rsid w:val="00BA1338"/>
    <w:rsid w:val="00BB2517"/>
    <w:rsid w:val="00BC1A46"/>
    <w:rsid w:val="00BE54FE"/>
    <w:rsid w:val="00BF300C"/>
    <w:rsid w:val="00C01AB0"/>
    <w:rsid w:val="00C105B4"/>
    <w:rsid w:val="00C2368C"/>
    <w:rsid w:val="00C259FB"/>
    <w:rsid w:val="00C25AC9"/>
    <w:rsid w:val="00C3437F"/>
    <w:rsid w:val="00C570CC"/>
    <w:rsid w:val="00C62D46"/>
    <w:rsid w:val="00C6348D"/>
    <w:rsid w:val="00C65389"/>
    <w:rsid w:val="00C70F49"/>
    <w:rsid w:val="00C83720"/>
    <w:rsid w:val="00CA0137"/>
    <w:rsid w:val="00CA6217"/>
    <w:rsid w:val="00CC4D29"/>
    <w:rsid w:val="00CC73D3"/>
    <w:rsid w:val="00CD4E95"/>
    <w:rsid w:val="00CE60B7"/>
    <w:rsid w:val="00CF2A93"/>
    <w:rsid w:val="00D17FE6"/>
    <w:rsid w:val="00D21C6E"/>
    <w:rsid w:val="00D55D19"/>
    <w:rsid w:val="00D72B51"/>
    <w:rsid w:val="00D755C0"/>
    <w:rsid w:val="00D82F01"/>
    <w:rsid w:val="00D85366"/>
    <w:rsid w:val="00D91770"/>
    <w:rsid w:val="00D92268"/>
    <w:rsid w:val="00DB334A"/>
    <w:rsid w:val="00DC43FE"/>
    <w:rsid w:val="00DC47D5"/>
    <w:rsid w:val="00DC5D91"/>
    <w:rsid w:val="00DD2514"/>
    <w:rsid w:val="00E0516A"/>
    <w:rsid w:val="00E3073B"/>
    <w:rsid w:val="00E31F92"/>
    <w:rsid w:val="00E4350F"/>
    <w:rsid w:val="00E5409E"/>
    <w:rsid w:val="00E75979"/>
    <w:rsid w:val="00EA7A73"/>
    <w:rsid w:val="00ED641D"/>
    <w:rsid w:val="00F05005"/>
    <w:rsid w:val="00F10465"/>
    <w:rsid w:val="00F175BF"/>
    <w:rsid w:val="00F21724"/>
    <w:rsid w:val="00F41E2E"/>
    <w:rsid w:val="00F46DFA"/>
    <w:rsid w:val="00F56C64"/>
    <w:rsid w:val="00F744B9"/>
    <w:rsid w:val="00F75EF9"/>
    <w:rsid w:val="00F775CE"/>
    <w:rsid w:val="00FA223E"/>
    <w:rsid w:val="00FA3ADA"/>
    <w:rsid w:val="00FB6260"/>
    <w:rsid w:val="00FB7B56"/>
    <w:rsid w:val="00FD3669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6969308"/>
  <w15:docId w15:val="{36E47C51-9091-41F5-BBDB-3E065151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3F"/>
    <w:pPr>
      <w:spacing w:after="0" w:line="220" w:lineRule="exact"/>
    </w:pPr>
    <w:rPr>
      <w:rFonts w:ascii="Trebuchet MS" w:hAnsi="Trebuchet MS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5CE"/>
    <w:pPr>
      <w:tabs>
        <w:tab w:val="right" w:pos="10440"/>
      </w:tabs>
      <w:contextualSpacing/>
      <w:outlineLvl w:val="0"/>
    </w:pPr>
    <w:rPr>
      <w:rFonts w:eastAsiaTheme="majorEastAsia" w:cstheme="majorBidi"/>
      <w:b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5CE"/>
    <w:rPr>
      <w:rFonts w:ascii="Trebuchet MS" w:eastAsiaTheme="majorEastAsia" w:hAnsi="Trebuchet MS" w:cstheme="majorBidi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7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40" w:lineRule="auto"/>
      <w:jc w:val="right"/>
      <w:textAlignment w:val="baseline"/>
    </w:pPr>
    <w:rPr>
      <w:noProof/>
      <w:sz w:val="48"/>
      <w:szCs w:val="18"/>
    </w:rPr>
  </w:style>
  <w:style w:type="paragraph" w:customStyle="1" w:styleId="SecondTitle">
    <w:name w:val="Second Title"/>
    <w:basedOn w:val="Normal"/>
    <w:autoRedefine/>
    <w:qFormat/>
    <w:rsid w:val="000E063F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48"/>
      <w:szCs w:val="4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fd504-13d3-4247-891e-f18a3a943829">
      <Value>27</Value>
      <Value>212</Value>
      <Value>57</Value>
    </TaxCatchAll>
    <lcf76f155ced4ddcb4097134ff3c332f xmlns="ea46944f-f25c-4df8-a708-e99e9e514e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6c9c04d-5a1b-4550-bb10-6962c14bd118" ContentTypeId="0x010100BD6C2B6FAF524662BBC1CFDBA4525A8A4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IM Risk and Safety Department Document" ma:contentTypeID="0x010100BD6C2B6FAF524662BBC1CFDBA4525A8A4800CD7C7D875C6CB843A5BBCF156A9CE34A" ma:contentTypeVersion="228" ma:contentTypeDescription="Create a new document." ma:contentTypeScope="" ma:versionID="10cf8c46102f874cf8229a32d47b5e6e">
  <xsd:schema xmlns:xsd="http://www.w3.org/2001/XMLSchema" xmlns:xs="http://www.w3.org/2001/XMLSchema" xmlns:p="http://schemas.microsoft.com/office/2006/metadata/properties" xmlns:ns2="890e0c78-7c3d-47cd-b340-0fa88b56459d" targetNamespace="http://schemas.microsoft.com/office/2006/metadata/properties" ma:root="true" ma:fieldsID="22c8355cef12c36c345f4d3114897bce" ns2:_="">
    <xsd:import namespace="890e0c78-7c3d-47cd-b340-0fa88b5645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e1a77c3cfa4acb806c4ed1f8ae2e86" minOccurs="0"/>
                <xsd:element ref="ns2:TaxCatchAll" minOccurs="0"/>
                <xsd:element ref="ns2:TaxCatchAllLabel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RIM_Year" minOccurs="0"/>
                <xsd:element ref="ns2:RIM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0c78-7c3d-47cd-b340-0fa88b564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e1a77c3cfa4acb806c4ed1f8ae2e86" ma:index="11" ma:taxonomy="true" ma:internalName="RIM_ClassificationTaxHTField0" ma:taxonomyFieldName="RIM_Classification" ma:displayName="RIM Classification" ma:indexed="true" ma:default="41;#0001-00 - UNCLASSIFIED FILES|3ffb1ed4-1214-4122-b21c-0742b60ca315" ma:fieldId="{f1e1a77c-3cfa-4acb-806c-4ed1f8ae2e86}" ma:sspId="e6c9c04d-5a1b-4550-bb10-6962c14bd118" ma:termSetId="c41a3952-3cb0-4bcc-ba0e-a4bdd7f6e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844de1f-ff53-4a17-94d6-2341c5a65b21}" ma:internalName="TaxCatchAll" ma:showField="CatchAllData" ma:web="3e05b666-628c-4b02-b603-1fcce06f2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844de1f-ff53-4a17-94d6-2341c5a65b21}" ma:internalName="TaxCatchAllLabel" ma:readOnly="true" ma:showField="CatchAllDataLabel" ma:web="3e05b666-628c-4b02-b603-1fcce06f2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35c88fec444e988438e97650af2eb0" ma:index="15" nillable="true" ma:taxonomy="true" ma:internalName="RIM_MainDepartmentKeywordTaxHTField0" ma:taxonomyFieldName="RIM_MainDepartmentKeyword" ma:displayName="Main Department Keyword" ma:indexed="true" ma:fieldId="{ae35c88f-ec44-4e98-8438-e97650af2eb0}" ma:sspId="e6c9c04d-5a1b-4550-bb10-6962c14bd118" ma:termSetId="cf3861a0-f77b-47e8-9993-f7dc2fd8d6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9112d7e1f44ca6b2f6fbde85f85d39" ma:index="17" nillable="true" ma:taxonomy="true" ma:internalName="RIM_SecondaryDepartmentKeywordTaxHTField0" ma:taxonomyFieldName="RIM_SecondaryDepartmentKeyword" ma:displayName="Secondary Department Keyword" ma:indexed="true" ma:fieldId="{179112d7-e1f4-4ca6-b2f6-fbde85f85d39}" ma:sspId="e6c9c04d-5a1b-4550-bb10-6962c14bd118" ma:termSetId="400f8222-3e0c-403d-bf89-f231a8d676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19" nillable="true" ma:taxonomy="true" ma:internalName="RIM_DepartmentKeywordsTaxHTField0" ma:taxonomyFieldName="RIM_DepartmentTags" ma:displayName="Department Keywords" ma:fieldId="{cba90b73-fdca-4aba-9a67-ec4923c55df5}" ma:taxonomyMulti="true" ma:sspId="e6c9c04d-5a1b-4550-bb10-6962c14bd118" ma:termSetId="83de7eb4-10b0-4196-92d6-f879922420d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M_Tags" ma:index="21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ArchiveDate" ma:index="22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3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4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5" nillable="true" ma:displayName="Vital Flag" ma:description="" ma:internalName="RIM_VitalFlag" ma:readOnly="false">
      <xsd:simpleType>
        <xsd:restriction base="dms:Boolean"/>
      </xsd:simpleType>
    </xsd:element>
    <xsd:element name="RIM_Year" ma:index="26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  <xsd:element name="RIM_Department" ma:index="27" nillable="true" ma:displayName="Department" ma:description="" ma:internalName="RIM_Department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E5B3-1FDF-4A8E-955C-28BC814F8298}">
  <ds:schemaRefs>
    <ds:schemaRef ds:uri="http://purl.org/dc/terms/"/>
    <ds:schemaRef ds:uri="http://schemas.microsoft.com/office/2006/documentManagement/types"/>
    <ds:schemaRef ds:uri="http://purl.org/dc/dcmitype/"/>
    <ds:schemaRef ds:uri="890e0c78-7c3d-47cd-b340-0fa88b56459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43F085-8CCF-42C1-9EB2-9E4371B1F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69C72-B0D3-4172-98BF-EACD0685DC21}"/>
</file>

<file path=customXml/itemProps4.xml><?xml version="1.0" encoding="utf-8"?>
<ds:datastoreItem xmlns:ds="http://schemas.openxmlformats.org/officeDocument/2006/customXml" ds:itemID="{E29BE85F-A59D-4168-8F4F-98EE8D04E6B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FF82CDC-AA3C-44F0-B30C-837C1BFB3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0c78-7c3d-47cd-b340-0fa88b56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B146897-E289-4C8E-B370-514502F9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 User Record Form</vt:lpstr>
    </vt:vector>
  </TitlesOfParts>
  <Company>City of Kelowna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User Record Form</dc:title>
  <dc:subject>Respirator User Record</dc:subject>
  <dc:creator>Jo-Ann Sandberg</dc:creator>
  <cp:keywords>Respirator</cp:keywords>
  <dc:description/>
  <cp:lastModifiedBy>Drew Rassers</cp:lastModifiedBy>
  <cp:revision>5</cp:revision>
  <cp:lastPrinted>2014-05-02T20:50:00Z</cp:lastPrinted>
  <dcterms:created xsi:type="dcterms:W3CDTF">2024-01-11T19:41:00Z</dcterms:created>
  <dcterms:modified xsi:type="dcterms:W3CDTF">2024-01-11T19:47:00Z</dcterms:modified>
  <cp:category>H &amp; 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0x010100BD6C2B6FAF524662BBC1CFDBA4525A8A4800CD7C7D875C6CB843A5BBCF156A9CE34A</vt:lpwstr>
  </property>
  <property fmtid="{D5CDD505-2E9C-101B-9397-08002B2CF9AE}" pid="3" name="_dlc_DocIdItemGuid">
    <vt:lpwstr>892f3dde-9bf0-4f1b-a21c-636047cd8130</vt:lpwstr>
  </property>
  <property fmtid="{D5CDD505-2E9C-101B-9397-08002B2CF9AE}" pid="4" name="RIM_MainCorpKeyword">
    <vt:lpwstr>27;#Safety|056d5fa5-4fe5-45aa-8b6a-42ae7e69bf24</vt:lpwstr>
  </property>
  <property fmtid="{D5CDD505-2E9C-101B-9397-08002B2CF9AE}" pid="5" name="RIM_DepartmentTags">
    <vt:lpwstr/>
  </property>
  <property fmtid="{D5CDD505-2E9C-101B-9397-08002B2CF9AE}" pid="6" name="RIM_MainDepartmentKeyword">
    <vt:lpwstr>212;#Template|8c98f112-6fd7-4f5b-9a9e-b182a4b19bb7</vt:lpwstr>
  </property>
  <property fmtid="{D5CDD505-2E9C-101B-9397-08002B2CF9AE}" pid="7" name="RIM_CorpKeywords">
    <vt:lpwstr/>
  </property>
  <property fmtid="{D5CDD505-2E9C-101B-9397-08002B2CF9AE}" pid="8" name="RIM_Classification">
    <vt:lpwstr>57;#0100-11 - TEMPLATES|055adf56-92b0-4a77-b8e4-34e872de61cc</vt:lpwstr>
  </property>
  <property fmtid="{D5CDD505-2E9C-101B-9397-08002B2CF9AE}" pid="9" name="SPPCopyMoveEvent">
    <vt:lpwstr>1</vt:lpwstr>
  </property>
  <property fmtid="{D5CDD505-2E9C-101B-9397-08002B2CF9AE}" pid="10" name="RIM_SecondaryDepartmentKeyword">
    <vt:lpwstr/>
  </property>
  <property fmtid="{D5CDD505-2E9C-101B-9397-08002B2CF9AE}" pid="11" name="RIM_MainCorpKeywordTaxHTField0">
    <vt:lpwstr>Safety|056d5fa5-4fe5-45aa-8b6a-42ae7e69bf24</vt:lpwstr>
  </property>
</Properties>
</file>