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1E0"/>
      </w:tblPr>
      <w:tblGrid>
        <w:gridCol w:w="1630"/>
        <w:gridCol w:w="1806"/>
        <w:gridCol w:w="1082"/>
        <w:gridCol w:w="2863"/>
        <w:gridCol w:w="2357"/>
      </w:tblGrid>
      <w:tr w:rsidR="00F4795E" w:rsidRPr="00D913E4" w:rsidTr="005876BB">
        <w:trPr>
          <w:trHeight w:val="101"/>
        </w:trPr>
        <w:tc>
          <w:tcPr>
            <w:tcW w:w="1630" w:type="dxa"/>
            <w:shd w:val="pct15" w:color="auto" w:fill="auto"/>
            <w:vAlign w:val="center"/>
          </w:tcPr>
          <w:p w:rsidR="00F4795E" w:rsidRPr="00D913E4" w:rsidRDefault="00F4795E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913E4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1806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4795E" w:rsidRPr="00D913E4" w:rsidRDefault="00F4795E" w:rsidP="005876B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Engineering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:rsidR="00F4795E" w:rsidRDefault="00F4795E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>Area: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4795E" w:rsidRDefault="00F4795E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en-CA"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t>Construction</w:t>
            </w:r>
          </w:p>
        </w:tc>
        <w:tc>
          <w:tcPr>
            <w:tcW w:w="2357" w:type="dxa"/>
            <w:vMerge w:val="restart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4795E" w:rsidRPr="00D913E4" w:rsidRDefault="00F4795E" w:rsidP="005876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CA"/>
              </w:rPr>
              <w:drawing>
                <wp:inline distT="0" distB="0" distL="0" distR="0">
                  <wp:extent cx="1339967" cy="315688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630" cy="319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95E" w:rsidRPr="00D913E4" w:rsidTr="005876BB">
        <w:trPr>
          <w:trHeight w:val="346"/>
        </w:trPr>
        <w:tc>
          <w:tcPr>
            <w:tcW w:w="1630" w:type="dxa"/>
            <w:shd w:val="pct15" w:color="auto" w:fill="auto"/>
            <w:vAlign w:val="center"/>
          </w:tcPr>
          <w:p w:rsidR="00F4795E" w:rsidRPr="00D913E4" w:rsidRDefault="00F4795E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913E4">
              <w:rPr>
                <w:rFonts w:ascii="Arial" w:hAnsi="Arial" w:cs="Arial"/>
                <w:b/>
              </w:rPr>
              <w:t>Subject:</w:t>
            </w:r>
          </w:p>
        </w:tc>
        <w:tc>
          <w:tcPr>
            <w:tcW w:w="5751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F4795E" w:rsidRPr="00D913E4" w:rsidRDefault="00F4795E" w:rsidP="005876BB">
            <w:pPr>
              <w:tabs>
                <w:tab w:val="right" w:pos="9255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Javex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12 Sodium Hypochlorite (Bleach) Safe Work Procedure</w:t>
            </w:r>
          </w:p>
        </w:tc>
        <w:tc>
          <w:tcPr>
            <w:tcW w:w="2357" w:type="dxa"/>
            <w:vMerge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F4795E" w:rsidRPr="00D913E4" w:rsidRDefault="00F4795E" w:rsidP="005876BB">
            <w:pPr>
              <w:tabs>
                <w:tab w:val="right" w:pos="925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4795E" w:rsidRDefault="00F4795E" w:rsidP="00860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5A51" w:rsidRPr="00004707" w:rsidRDefault="00860FCC" w:rsidP="00860FC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JAVEX 12 SODIUM HYPOCHLORITE (BLEACH)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E7338D" w:rsidRDefault="00FB5703" w:rsidP="00860FC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Background:</w:t>
      </w:r>
      <w:r w:rsidR="00C27052">
        <w:rPr>
          <w:rFonts w:ascii="Arial" w:hAnsi="Arial" w:cs="Arial"/>
          <w:b/>
          <w:bCs/>
        </w:rPr>
        <w:t xml:space="preserve"> </w:t>
      </w:r>
    </w:p>
    <w:p w:rsidR="00737B1C" w:rsidRDefault="00C27052" w:rsidP="00860FCC">
      <w:pPr>
        <w:spacing w:after="0" w:line="240" w:lineRule="auto"/>
        <w:rPr>
          <w:rFonts w:ascii="Arial" w:hAnsi="Arial" w:cs="Arial"/>
          <w:bCs/>
        </w:rPr>
      </w:pPr>
      <w:proofErr w:type="spellStart"/>
      <w:r w:rsidRPr="00C27052">
        <w:rPr>
          <w:rFonts w:ascii="Arial" w:hAnsi="Arial" w:cs="Arial"/>
          <w:bCs/>
        </w:rPr>
        <w:t>Jav</w:t>
      </w:r>
      <w:r>
        <w:rPr>
          <w:rFonts w:ascii="Arial" w:hAnsi="Arial" w:cs="Arial"/>
          <w:bCs/>
        </w:rPr>
        <w:t>ex</w:t>
      </w:r>
      <w:proofErr w:type="spellEnd"/>
      <w:r>
        <w:rPr>
          <w:rFonts w:ascii="Arial" w:hAnsi="Arial" w:cs="Arial"/>
          <w:bCs/>
        </w:rPr>
        <w:t xml:space="preserve"> 12 sodium hypochlorite or bleach is a 7-13% available chlorine solution</w:t>
      </w:r>
      <w:r w:rsidR="00737B1C">
        <w:rPr>
          <w:rFonts w:ascii="Arial" w:hAnsi="Arial" w:cs="Arial"/>
          <w:bCs/>
        </w:rPr>
        <w:t xml:space="preserve"> for use in disinfection of potable water systems</w:t>
      </w:r>
      <w:r w:rsidR="002C699F">
        <w:rPr>
          <w:rFonts w:ascii="Arial" w:hAnsi="Arial" w:cs="Arial"/>
          <w:bCs/>
        </w:rPr>
        <w:t xml:space="preserve">. This is a controlled substance and should only be handled by employees who have </w:t>
      </w:r>
      <w:r w:rsidR="00B26FA3">
        <w:rPr>
          <w:rFonts w:ascii="Arial" w:hAnsi="Arial" w:cs="Arial"/>
          <w:bCs/>
        </w:rPr>
        <w:t>WHMIS certification.</w:t>
      </w:r>
    </w:p>
    <w:p w:rsidR="00510A48" w:rsidRPr="00C27052" w:rsidRDefault="003774AD" w:rsidP="00860FC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E7338D" w:rsidRDefault="003A66C6" w:rsidP="00860FCC">
      <w:pPr>
        <w:spacing w:after="0" w:line="240" w:lineRule="auto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Hazards:</w:t>
      </w:r>
      <w:r w:rsidR="00CF3D70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9738" w:type="dxa"/>
        <w:tblLook w:val="04A0"/>
      </w:tblPr>
      <w:tblGrid>
        <w:gridCol w:w="5328"/>
        <w:gridCol w:w="4410"/>
      </w:tblGrid>
      <w:tr w:rsidR="00CC5941" w:rsidRPr="00CC5941" w:rsidTr="00CC5941">
        <w:tc>
          <w:tcPr>
            <w:tcW w:w="5328" w:type="dxa"/>
          </w:tcPr>
          <w:p w:rsidR="00CC5941" w:rsidRPr="00CC5941" w:rsidRDefault="00CC5941" w:rsidP="00CC59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CC5941">
              <w:rPr>
                <w:rFonts w:ascii="Arial" w:hAnsi="Arial" w:cs="Arial"/>
                <w:bCs/>
              </w:rPr>
              <w:t>May cause severe irritation or damage to eyes, skin, gastrointestinal tract, and respiratory tract</w:t>
            </w:r>
          </w:p>
        </w:tc>
        <w:tc>
          <w:tcPr>
            <w:tcW w:w="4410" w:type="dxa"/>
          </w:tcPr>
          <w:p w:rsidR="00CC5941" w:rsidRPr="00CC5941" w:rsidRDefault="00CC5941" w:rsidP="00CC59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Arial" w:hAnsi="Arial" w:cs="Arial"/>
                <w:bCs/>
              </w:rPr>
            </w:pPr>
            <w:r w:rsidRPr="00CC5941">
              <w:rPr>
                <w:rFonts w:ascii="Arial" w:hAnsi="Arial" w:cs="Arial"/>
                <w:bCs/>
              </w:rPr>
              <w:t>May cause permanent eye damage or blindness</w:t>
            </w:r>
          </w:p>
        </w:tc>
      </w:tr>
      <w:tr w:rsidR="00CC5941" w:rsidRPr="00CC5941" w:rsidTr="00CC5941">
        <w:tc>
          <w:tcPr>
            <w:tcW w:w="5328" w:type="dxa"/>
          </w:tcPr>
          <w:p w:rsidR="00CC5941" w:rsidRPr="00CC5941" w:rsidRDefault="00CC5941" w:rsidP="00CC59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80" w:hanging="180"/>
              <w:rPr>
                <w:rFonts w:ascii="Arial" w:hAnsi="Arial" w:cs="Arial"/>
                <w:bCs/>
              </w:rPr>
            </w:pPr>
            <w:r w:rsidRPr="00CC5941">
              <w:rPr>
                <w:rFonts w:ascii="Arial" w:hAnsi="Arial" w:cs="Arial"/>
                <w:bCs/>
              </w:rPr>
              <w:t>Sodium hypochlorite reacts with other chemicals to produce hazardous gases</w:t>
            </w:r>
          </w:p>
        </w:tc>
        <w:tc>
          <w:tcPr>
            <w:tcW w:w="4410" w:type="dxa"/>
          </w:tcPr>
          <w:p w:rsidR="00CC5941" w:rsidRPr="00CC5941" w:rsidRDefault="00CC5941" w:rsidP="00CC594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62" w:hanging="180"/>
              <w:rPr>
                <w:rFonts w:ascii="Arial" w:hAnsi="Arial" w:cs="Arial"/>
                <w:bCs/>
              </w:rPr>
            </w:pPr>
            <w:r w:rsidRPr="00CC5941">
              <w:rPr>
                <w:rFonts w:ascii="Arial" w:hAnsi="Arial" w:cs="Arial"/>
                <w:bCs/>
              </w:rPr>
              <w:t>Harmful if swallowed</w:t>
            </w:r>
          </w:p>
        </w:tc>
      </w:tr>
    </w:tbl>
    <w:p w:rsidR="008F41E8" w:rsidRPr="00510A48" w:rsidRDefault="008F41E8" w:rsidP="00860FCC">
      <w:pPr>
        <w:spacing w:after="0" w:line="240" w:lineRule="auto"/>
        <w:rPr>
          <w:rFonts w:ascii="Arial" w:hAnsi="Arial" w:cs="Arial"/>
          <w:b/>
          <w:bCs/>
        </w:rPr>
      </w:pPr>
    </w:p>
    <w:p w:rsidR="003A66C6" w:rsidRPr="00737B1C" w:rsidRDefault="003A66C6" w:rsidP="00860FCC">
      <w:pPr>
        <w:spacing w:after="0" w:line="240" w:lineRule="auto"/>
        <w:rPr>
          <w:rFonts w:ascii="Arial" w:hAnsi="Arial" w:cs="Arial"/>
          <w:bCs/>
        </w:rPr>
      </w:pPr>
      <w:r w:rsidRPr="00510A48">
        <w:rPr>
          <w:rFonts w:ascii="Arial" w:hAnsi="Arial" w:cs="Arial"/>
          <w:b/>
          <w:bCs/>
        </w:rPr>
        <w:t>PPE Required:</w:t>
      </w:r>
      <w:r w:rsidR="00737B1C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Ind w:w="18" w:type="dxa"/>
        <w:tblLook w:val="04A0"/>
      </w:tblPr>
      <w:tblGrid>
        <w:gridCol w:w="4955"/>
        <w:gridCol w:w="4603"/>
      </w:tblGrid>
      <w:tr w:rsidR="004719CF" w:rsidRPr="005C0362" w:rsidTr="00CC5941">
        <w:tc>
          <w:tcPr>
            <w:tcW w:w="4955" w:type="dxa"/>
          </w:tcPr>
          <w:p w:rsidR="004719CF" w:rsidRPr="005C0362" w:rsidRDefault="004719CF" w:rsidP="004719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37B1C"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  <w:bCs/>
              </w:rPr>
              <w:t>ater proof gloves</w:t>
            </w:r>
          </w:p>
        </w:tc>
        <w:tc>
          <w:tcPr>
            <w:tcW w:w="4603" w:type="dxa"/>
          </w:tcPr>
          <w:p w:rsidR="004719CF" w:rsidRPr="005C0362" w:rsidRDefault="004719CF" w:rsidP="004719C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Eye protection</w:t>
            </w:r>
          </w:p>
        </w:tc>
      </w:tr>
    </w:tbl>
    <w:p w:rsidR="003A66C6" w:rsidRPr="00510A48" w:rsidRDefault="003A66C6" w:rsidP="00860FCC">
      <w:pPr>
        <w:spacing w:after="0" w:line="240" w:lineRule="auto"/>
        <w:rPr>
          <w:rFonts w:ascii="Arial" w:hAnsi="Arial" w:cs="Arial"/>
          <w:b/>
          <w:bCs/>
        </w:rPr>
      </w:pPr>
    </w:p>
    <w:p w:rsidR="00B26FA3" w:rsidRDefault="003A66C6" w:rsidP="00860FCC">
      <w:pPr>
        <w:spacing w:after="0" w:line="240" w:lineRule="auto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Pre Set-Up:</w:t>
      </w:r>
      <w:r w:rsidR="00B26FA3">
        <w:rPr>
          <w:rFonts w:ascii="Arial" w:hAnsi="Arial" w:cs="Arial"/>
          <w:b/>
          <w:bCs/>
        </w:rPr>
        <w:t xml:space="preserve"> </w:t>
      </w:r>
    </w:p>
    <w:p w:rsidR="00B26FA3" w:rsidRPr="00B26FA3" w:rsidRDefault="00B26FA3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bCs/>
        </w:rPr>
      </w:pPr>
      <w:r w:rsidRPr="00B26FA3">
        <w:rPr>
          <w:rFonts w:ascii="Arial" w:hAnsi="Arial" w:cs="Arial"/>
          <w:bCs/>
        </w:rPr>
        <w:t>Before use</w:t>
      </w:r>
      <w:r w:rsidRPr="00B26FA3">
        <w:rPr>
          <w:rFonts w:ascii="Arial" w:hAnsi="Arial" w:cs="Arial"/>
          <w:b/>
          <w:bCs/>
        </w:rPr>
        <w:t xml:space="preserve"> </w:t>
      </w:r>
      <w:r w:rsidRPr="00B26FA3">
        <w:rPr>
          <w:rFonts w:ascii="Arial" w:hAnsi="Arial" w:cs="Arial"/>
          <w:bCs/>
        </w:rPr>
        <w:t>of any</w:t>
      </w:r>
      <w:r w:rsidRPr="00B26F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controlled substance employee must read MSDS to understand the hazards</w:t>
      </w:r>
      <w:r w:rsidR="00976202">
        <w:rPr>
          <w:rFonts w:ascii="Arial" w:hAnsi="Arial" w:cs="Arial"/>
          <w:bCs/>
        </w:rPr>
        <w:t xml:space="preserve"> and emergency procedures</w:t>
      </w:r>
      <w:r>
        <w:rPr>
          <w:rFonts w:ascii="Arial" w:hAnsi="Arial" w:cs="Arial"/>
          <w:bCs/>
        </w:rPr>
        <w:t xml:space="preserve"> associated with that substance</w:t>
      </w:r>
      <w:r w:rsidR="00E7338D">
        <w:rPr>
          <w:rFonts w:ascii="Arial" w:hAnsi="Arial" w:cs="Arial"/>
          <w:bCs/>
        </w:rPr>
        <w:t>.</w:t>
      </w:r>
      <w:r w:rsidR="00976202">
        <w:rPr>
          <w:rFonts w:ascii="Arial" w:hAnsi="Arial" w:cs="Arial"/>
          <w:bCs/>
        </w:rPr>
        <w:t xml:space="preserve"> </w:t>
      </w:r>
    </w:p>
    <w:p w:rsidR="00004707" w:rsidRPr="00510A48" w:rsidRDefault="00004707" w:rsidP="00860FCC">
      <w:pPr>
        <w:spacing w:after="0" w:line="240" w:lineRule="auto"/>
        <w:rPr>
          <w:rFonts w:ascii="Arial" w:hAnsi="Arial" w:cs="Arial"/>
        </w:rPr>
      </w:pPr>
    </w:p>
    <w:p w:rsidR="00FE12BF" w:rsidRDefault="00004707" w:rsidP="00860FCC">
      <w:pPr>
        <w:spacing w:after="0" w:line="240" w:lineRule="auto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Procedure</w:t>
      </w:r>
    </w:p>
    <w:p w:rsidR="00860F9E" w:rsidRDefault="00860F9E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 w:rsidRPr="00267CEE">
        <w:rPr>
          <w:rFonts w:ascii="Arial" w:hAnsi="Arial" w:cs="Arial"/>
          <w:bCs/>
        </w:rPr>
        <w:t xml:space="preserve">Handle and pour </w:t>
      </w:r>
      <w:r w:rsidR="00267CEE" w:rsidRPr="00267CEE">
        <w:rPr>
          <w:rFonts w:ascii="Arial" w:hAnsi="Arial" w:cs="Arial"/>
          <w:bCs/>
        </w:rPr>
        <w:t>the solution with care to avoid splashing or spills</w:t>
      </w:r>
    </w:p>
    <w:p w:rsidR="00267CEE" w:rsidRDefault="00267CEE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Mix to desired disinfection concentrations</w:t>
      </w:r>
    </w:p>
    <w:p w:rsidR="00B16DAF" w:rsidRDefault="00976202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Bleach is highly toxic to fish. D</w:t>
      </w:r>
      <w:r w:rsidR="00A81DA8">
        <w:rPr>
          <w:rFonts w:ascii="Arial" w:hAnsi="Arial" w:cs="Arial"/>
          <w:bCs/>
        </w:rPr>
        <w:t>umping water with high concentrations of bleach into drains leading to fish bearing streams must be avoided. Use a dechlorination tre</w:t>
      </w:r>
      <w:r w:rsidR="00B16DAF">
        <w:rPr>
          <w:rFonts w:ascii="Arial" w:hAnsi="Arial" w:cs="Arial"/>
          <w:bCs/>
        </w:rPr>
        <w:t>atment or dump the water into an area or drain that will provide adequate dilution before it reaches a fish bearing water course</w:t>
      </w:r>
    </w:p>
    <w:p w:rsidR="00535D38" w:rsidRPr="00B16DAF" w:rsidRDefault="0072233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Affix a workplace label as per WHMIS requirements if this material is stored in a container other than provided by manufacturer</w:t>
      </w:r>
      <w:r w:rsidR="00E7338D">
        <w:rPr>
          <w:rFonts w:ascii="Arial" w:hAnsi="Arial" w:cs="Arial"/>
          <w:bCs/>
        </w:rPr>
        <w:t>.</w:t>
      </w:r>
    </w:p>
    <w:p w:rsidR="00004707" w:rsidRPr="00510A48" w:rsidRDefault="00004707" w:rsidP="00860FCC">
      <w:pPr>
        <w:spacing w:after="0" w:line="240" w:lineRule="auto"/>
        <w:rPr>
          <w:rFonts w:ascii="Arial" w:hAnsi="Arial" w:cs="Arial"/>
        </w:rPr>
      </w:pPr>
    </w:p>
    <w:p w:rsidR="00B22485" w:rsidRDefault="003A66C6" w:rsidP="00860FCC">
      <w:pPr>
        <w:spacing w:after="0" w:line="240" w:lineRule="auto"/>
        <w:rPr>
          <w:rFonts w:ascii="Arial" w:hAnsi="Arial" w:cs="Arial"/>
          <w:b/>
          <w:bCs/>
        </w:rPr>
      </w:pPr>
      <w:r w:rsidRPr="00510A48">
        <w:rPr>
          <w:rFonts w:ascii="Arial" w:hAnsi="Arial" w:cs="Arial"/>
          <w:b/>
          <w:bCs/>
        </w:rPr>
        <w:t>Post Procedure/Take Down</w:t>
      </w:r>
    </w:p>
    <w:p w:rsidR="00722331" w:rsidRPr="004719CF" w:rsidRDefault="0072233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 w:rsidRPr="0077244A">
        <w:rPr>
          <w:rFonts w:ascii="Arial" w:hAnsi="Arial" w:cs="Arial"/>
          <w:bCs/>
        </w:rPr>
        <w:t xml:space="preserve">Store upright </w:t>
      </w:r>
      <w:r w:rsidR="0077244A" w:rsidRPr="0077244A">
        <w:rPr>
          <w:rFonts w:ascii="Arial" w:hAnsi="Arial" w:cs="Arial"/>
          <w:bCs/>
        </w:rPr>
        <w:t>with the lid tightly secured in a cool place away from heat and sunlight</w:t>
      </w:r>
    </w:p>
    <w:p w:rsidR="0077244A" w:rsidRDefault="0077244A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 w:rsidRPr="0077244A">
        <w:rPr>
          <w:rFonts w:ascii="Arial" w:hAnsi="Arial" w:cs="Arial"/>
          <w:bCs/>
        </w:rPr>
        <w:t>First aid</w:t>
      </w:r>
      <w:r>
        <w:rPr>
          <w:rFonts w:ascii="Arial" w:hAnsi="Arial" w:cs="Arial"/>
          <w:bCs/>
        </w:rPr>
        <w:t>:</w:t>
      </w:r>
    </w:p>
    <w:p w:rsidR="0077244A" w:rsidRDefault="0077244A" w:rsidP="004719C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splashed in eyes, flush thoroughly with water for 15 minutes and call a Poison control centre or doctor immediately</w:t>
      </w:r>
    </w:p>
    <w:p w:rsidR="0077244A" w:rsidRDefault="0077244A" w:rsidP="004719C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If splashed on skin, take off contaminated clothing and flush skin thoroughly with water for 15 minutes. If irritation persists, call a doctor</w:t>
      </w:r>
    </w:p>
    <w:p w:rsidR="0077244A" w:rsidRDefault="0077244A" w:rsidP="004719C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not ingest or inhale. See MSDS or contact Nanaimo 1</w:t>
      </w:r>
    </w:p>
    <w:p w:rsidR="007E3D13" w:rsidRDefault="007E3D13" w:rsidP="004719CF">
      <w:pPr>
        <w:pStyle w:val="ListParagraph"/>
        <w:numPr>
          <w:ilvl w:val="1"/>
          <w:numId w:val="7"/>
        </w:numPr>
        <w:spacing w:after="0" w:line="240" w:lineRule="auto"/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All first aid instructions are listed on MSDS</w:t>
      </w:r>
      <w:r w:rsidR="00E7338D">
        <w:rPr>
          <w:rFonts w:ascii="Arial" w:hAnsi="Arial" w:cs="Arial"/>
          <w:bCs/>
        </w:rPr>
        <w:t>.</w:t>
      </w:r>
    </w:p>
    <w:p w:rsidR="00B22485" w:rsidRDefault="007E3D13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Working with bleach is a safe activity if simple care and attention is taken to these procedures.</w:t>
      </w:r>
    </w:p>
    <w:p w:rsidR="00E7338D" w:rsidRDefault="00E7338D" w:rsidP="00860FCC">
      <w:pPr>
        <w:pStyle w:val="ListParagraph"/>
        <w:spacing w:after="0" w:line="240" w:lineRule="auto"/>
        <w:rPr>
          <w:rFonts w:ascii="Arial" w:hAnsi="Arial" w:cs="Arial"/>
          <w:bCs/>
        </w:rPr>
      </w:pPr>
    </w:p>
    <w:p w:rsidR="00E7338D" w:rsidRPr="00E7338D" w:rsidRDefault="00D61101" w:rsidP="004719CF">
      <w:pPr>
        <w:pStyle w:val="ListParagraph"/>
        <w:spacing w:after="0" w:line="240" w:lineRule="auto"/>
        <w:ind w:left="0"/>
        <w:rPr>
          <w:rFonts w:ascii="Arial" w:hAnsi="Arial" w:cs="Arial"/>
          <w:bCs/>
        </w:rPr>
      </w:pPr>
      <w:r w:rsidRPr="00D61101">
        <w:rPr>
          <w:rFonts w:ascii="Arial" w:hAnsi="Arial" w:cs="Arial"/>
          <w:b/>
          <w:bCs/>
        </w:rPr>
        <w:t>Summary: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 w:rsidRPr="00D61101">
        <w:rPr>
          <w:rFonts w:ascii="Arial" w:hAnsi="Arial" w:cs="Arial"/>
          <w:bCs/>
        </w:rPr>
        <w:t xml:space="preserve">Consult MSDS 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safety glasses and gloves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Treat the liquid with care, do not splash or spill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Dispose of all treated water safely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Keep out of eyes.</w:t>
      </w:r>
    </w:p>
    <w:p w:rsidR="00D61101" w:rsidRDefault="00D61101" w:rsidP="004719C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Know first aid treatment before exposure</w:t>
      </w:r>
      <w:r w:rsidR="00E7338D">
        <w:rPr>
          <w:rFonts w:ascii="Arial" w:hAnsi="Arial" w:cs="Arial"/>
          <w:bCs/>
        </w:rPr>
        <w:t>.</w:t>
      </w:r>
    </w:p>
    <w:p w:rsidR="00F4795E" w:rsidRDefault="00F4795E" w:rsidP="00F4795E">
      <w:pPr>
        <w:spacing w:after="0" w:line="240" w:lineRule="auto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438"/>
        <w:gridCol w:w="6138"/>
      </w:tblGrid>
      <w:tr w:rsidR="00F4795E" w:rsidRPr="00E46C13" w:rsidTr="005876BB">
        <w:trPr>
          <w:trHeight w:val="350"/>
        </w:trPr>
        <w:tc>
          <w:tcPr>
            <w:tcW w:w="3438" w:type="dxa"/>
            <w:shd w:val="pct15" w:color="auto" w:fill="auto"/>
            <w:vAlign w:val="center"/>
          </w:tcPr>
          <w:p w:rsidR="00F4795E" w:rsidRPr="00E46C13" w:rsidRDefault="00F4795E" w:rsidP="00F4795E">
            <w:pPr>
              <w:pStyle w:val="Footer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>Revised:</w:t>
            </w:r>
          </w:p>
        </w:tc>
        <w:tc>
          <w:tcPr>
            <w:tcW w:w="6138" w:type="dxa"/>
            <w:shd w:val="pct15" w:color="auto" w:fill="auto"/>
            <w:vAlign w:val="center"/>
          </w:tcPr>
          <w:p w:rsidR="00F4795E" w:rsidRPr="00E46C13" w:rsidRDefault="00F4795E" w:rsidP="00F4795E">
            <w:pPr>
              <w:pStyle w:val="Footer"/>
              <w:spacing w:before="60" w:after="60" w:line="240" w:lineRule="auto"/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Approved by: </w:t>
            </w:r>
            <w:r w:rsidR="002C5D2F">
              <w:rPr>
                <w:rFonts w:ascii="Arial" w:hAnsi="Arial" w:cs="Arial"/>
                <w:b/>
              </w:rPr>
              <w:t xml:space="preserve">Dave Benere </w:t>
            </w:r>
          </w:p>
        </w:tc>
      </w:tr>
    </w:tbl>
    <w:p w:rsidR="00F4795E" w:rsidRPr="00F4795E" w:rsidRDefault="00F4795E" w:rsidP="00F4795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sectPr w:rsidR="00F4795E" w:rsidRPr="00F4795E" w:rsidSect="00F4795E">
      <w:headerReference w:type="default" r:id="rId12"/>
      <w:footerReference w:type="default" r:id="rId13"/>
      <w:pgSz w:w="12240" w:h="15840"/>
      <w:pgMar w:top="720" w:right="1296" w:bottom="720" w:left="1296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5A" w:rsidRDefault="006E645A" w:rsidP="00D913E4">
      <w:pPr>
        <w:spacing w:after="0" w:line="240" w:lineRule="auto"/>
      </w:pPr>
      <w:r>
        <w:separator/>
      </w:r>
    </w:p>
  </w:endnote>
  <w:endnote w:type="continuationSeparator" w:id="0">
    <w:p w:rsidR="006E645A" w:rsidRDefault="006E645A" w:rsidP="00D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5A" w:rsidRPr="004719CF" w:rsidRDefault="006E645A" w:rsidP="004719CF">
    <w:pPr>
      <w:pStyle w:val="Footer"/>
      <w:spacing w:after="0" w:line="240" w:lineRule="auto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5A" w:rsidRDefault="006E645A" w:rsidP="00D913E4">
      <w:pPr>
        <w:spacing w:after="0" w:line="240" w:lineRule="auto"/>
      </w:pPr>
      <w:r>
        <w:separator/>
      </w:r>
    </w:p>
  </w:footnote>
  <w:footnote w:type="continuationSeparator" w:id="0">
    <w:p w:rsidR="006E645A" w:rsidRDefault="006E645A" w:rsidP="00D9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45A" w:rsidRDefault="006E645A" w:rsidP="004719CF">
    <w:pPr>
      <w:pStyle w:val="Header"/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4B3"/>
    <w:multiLevelType w:val="hybridMultilevel"/>
    <w:tmpl w:val="24B0E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86CF3"/>
    <w:multiLevelType w:val="hybridMultilevel"/>
    <w:tmpl w:val="0EB477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B676E"/>
    <w:multiLevelType w:val="hybridMultilevel"/>
    <w:tmpl w:val="2B34EC0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65D04"/>
    <w:multiLevelType w:val="hybridMultilevel"/>
    <w:tmpl w:val="CE2E6C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376FAF"/>
    <w:multiLevelType w:val="hybridMultilevel"/>
    <w:tmpl w:val="D63C331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022343"/>
    <w:multiLevelType w:val="hybridMultilevel"/>
    <w:tmpl w:val="EBF84D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D913E4"/>
    <w:rsid w:val="000011A4"/>
    <w:rsid w:val="0000288A"/>
    <w:rsid w:val="00004707"/>
    <w:rsid w:val="00006B44"/>
    <w:rsid w:val="00012B80"/>
    <w:rsid w:val="00017CB1"/>
    <w:rsid w:val="0002537D"/>
    <w:rsid w:val="00025F52"/>
    <w:rsid w:val="00041E7C"/>
    <w:rsid w:val="00045833"/>
    <w:rsid w:val="00053179"/>
    <w:rsid w:val="00055F90"/>
    <w:rsid w:val="000565E2"/>
    <w:rsid w:val="000741C3"/>
    <w:rsid w:val="00082F04"/>
    <w:rsid w:val="0008409D"/>
    <w:rsid w:val="0009385E"/>
    <w:rsid w:val="00093AA9"/>
    <w:rsid w:val="000940A7"/>
    <w:rsid w:val="000A60E2"/>
    <w:rsid w:val="000B6054"/>
    <w:rsid w:val="000D242E"/>
    <w:rsid w:val="000E6B26"/>
    <w:rsid w:val="000F2419"/>
    <w:rsid w:val="000F4C00"/>
    <w:rsid w:val="00105B9F"/>
    <w:rsid w:val="001104B6"/>
    <w:rsid w:val="001277BE"/>
    <w:rsid w:val="0013291F"/>
    <w:rsid w:val="001555ED"/>
    <w:rsid w:val="001814C6"/>
    <w:rsid w:val="001911BC"/>
    <w:rsid w:val="001A2DA9"/>
    <w:rsid w:val="001B688F"/>
    <w:rsid w:val="001B71B2"/>
    <w:rsid w:val="001F28EC"/>
    <w:rsid w:val="002069B9"/>
    <w:rsid w:val="00212816"/>
    <w:rsid w:val="00217A42"/>
    <w:rsid w:val="002528DB"/>
    <w:rsid w:val="00267CEE"/>
    <w:rsid w:val="002718D3"/>
    <w:rsid w:val="00275A07"/>
    <w:rsid w:val="00281125"/>
    <w:rsid w:val="00293A88"/>
    <w:rsid w:val="00295CB9"/>
    <w:rsid w:val="002A711C"/>
    <w:rsid w:val="002C5D2F"/>
    <w:rsid w:val="002C699F"/>
    <w:rsid w:val="002C6A2E"/>
    <w:rsid w:val="002D0124"/>
    <w:rsid w:val="002E19E0"/>
    <w:rsid w:val="002E33E7"/>
    <w:rsid w:val="002F210D"/>
    <w:rsid w:val="00310387"/>
    <w:rsid w:val="00313941"/>
    <w:rsid w:val="0033488B"/>
    <w:rsid w:val="00337C97"/>
    <w:rsid w:val="003417EC"/>
    <w:rsid w:val="00350442"/>
    <w:rsid w:val="00351C97"/>
    <w:rsid w:val="003705CB"/>
    <w:rsid w:val="0037091E"/>
    <w:rsid w:val="003762D9"/>
    <w:rsid w:val="003774AD"/>
    <w:rsid w:val="00377A65"/>
    <w:rsid w:val="003A66C6"/>
    <w:rsid w:val="003B554A"/>
    <w:rsid w:val="003C615B"/>
    <w:rsid w:val="003D3533"/>
    <w:rsid w:val="003D41B0"/>
    <w:rsid w:val="003F0A7B"/>
    <w:rsid w:val="003F2096"/>
    <w:rsid w:val="003F4FEA"/>
    <w:rsid w:val="003F548A"/>
    <w:rsid w:val="004170A7"/>
    <w:rsid w:val="0041729B"/>
    <w:rsid w:val="004327DC"/>
    <w:rsid w:val="00436396"/>
    <w:rsid w:val="00441083"/>
    <w:rsid w:val="004413A2"/>
    <w:rsid w:val="00467E7A"/>
    <w:rsid w:val="004719CF"/>
    <w:rsid w:val="0047301D"/>
    <w:rsid w:val="00480080"/>
    <w:rsid w:val="00485A5C"/>
    <w:rsid w:val="0048649D"/>
    <w:rsid w:val="00491D8E"/>
    <w:rsid w:val="004A798E"/>
    <w:rsid w:val="004B397D"/>
    <w:rsid w:val="004D5AEF"/>
    <w:rsid w:val="004E4088"/>
    <w:rsid w:val="00501128"/>
    <w:rsid w:val="00505D46"/>
    <w:rsid w:val="00510A48"/>
    <w:rsid w:val="00517120"/>
    <w:rsid w:val="00535D38"/>
    <w:rsid w:val="005362A5"/>
    <w:rsid w:val="00536A8E"/>
    <w:rsid w:val="00576AB5"/>
    <w:rsid w:val="0058416C"/>
    <w:rsid w:val="005A10F0"/>
    <w:rsid w:val="005A2CA4"/>
    <w:rsid w:val="005A4716"/>
    <w:rsid w:val="005B4535"/>
    <w:rsid w:val="005D44EC"/>
    <w:rsid w:val="005D699F"/>
    <w:rsid w:val="005D6FBF"/>
    <w:rsid w:val="005E2523"/>
    <w:rsid w:val="005F01CB"/>
    <w:rsid w:val="005F591E"/>
    <w:rsid w:val="00612A9E"/>
    <w:rsid w:val="00613039"/>
    <w:rsid w:val="006214C8"/>
    <w:rsid w:val="0063170C"/>
    <w:rsid w:val="00637A9E"/>
    <w:rsid w:val="00642F12"/>
    <w:rsid w:val="006512C3"/>
    <w:rsid w:val="00663A69"/>
    <w:rsid w:val="0068613D"/>
    <w:rsid w:val="00686C38"/>
    <w:rsid w:val="006A7B5D"/>
    <w:rsid w:val="006B76F9"/>
    <w:rsid w:val="006C1A8C"/>
    <w:rsid w:val="006C7362"/>
    <w:rsid w:val="006D51A1"/>
    <w:rsid w:val="006D7D1C"/>
    <w:rsid w:val="006E5D0E"/>
    <w:rsid w:val="006E645A"/>
    <w:rsid w:val="006E65B8"/>
    <w:rsid w:val="00700FCB"/>
    <w:rsid w:val="00701063"/>
    <w:rsid w:val="007212F6"/>
    <w:rsid w:val="00722331"/>
    <w:rsid w:val="00737B1C"/>
    <w:rsid w:val="007517D1"/>
    <w:rsid w:val="00754D9C"/>
    <w:rsid w:val="00754E9B"/>
    <w:rsid w:val="007714EE"/>
    <w:rsid w:val="0077244A"/>
    <w:rsid w:val="007765B1"/>
    <w:rsid w:val="00793CD2"/>
    <w:rsid w:val="0079559B"/>
    <w:rsid w:val="00797B8A"/>
    <w:rsid w:val="007A0368"/>
    <w:rsid w:val="007A4D96"/>
    <w:rsid w:val="007C1295"/>
    <w:rsid w:val="007C5385"/>
    <w:rsid w:val="007D392A"/>
    <w:rsid w:val="007D4E23"/>
    <w:rsid w:val="007E3D13"/>
    <w:rsid w:val="007E48A6"/>
    <w:rsid w:val="007F088B"/>
    <w:rsid w:val="007F3285"/>
    <w:rsid w:val="0080558D"/>
    <w:rsid w:val="008071ED"/>
    <w:rsid w:val="00811EC0"/>
    <w:rsid w:val="0082108F"/>
    <w:rsid w:val="00823E65"/>
    <w:rsid w:val="00831812"/>
    <w:rsid w:val="00831B02"/>
    <w:rsid w:val="00845E84"/>
    <w:rsid w:val="008607EB"/>
    <w:rsid w:val="00860F9E"/>
    <w:rsid w:val="00860FCC"/>
    <w:rsid w:val="0086299C"/>
    <w:rsid w:val="0086689B"/>
    <w:rsid w:val="00875A51"/>
    <w:rsid w:val="00876D87"/>
    <w:rsid w:val="008839CE"/>
    <w:rsid w:val="008843E1"/>
    <w:rsid w:val="008874EE"/>
    <w:rsid w:val="00887B95"/>
    <w:rsid w:val="00890282"/>
    <w:rsid w:val="00892004"/>
    <w:rsid w:val="00893A85"/>
    <w:rsid w:val="008A622E"/>
    <w:rsid w:val="008B30DF"/>
    <w:rsid w:val="008D5C22"/>
    <w:rsid w:val="008E746B"/>
    <w:rsid w:val="008F1E24"/>
    <w:rsid w:val="008F41E8"/>
    <w:rsid w:val="008F7EFE"/>
    <w:rsid w:val="00914EDA"/>
    <w:rsid w:val="00922CAF"/>
    <w:rsid w:val="00941DC4"/>
    <w:rsid w:val="00950397"/>
    <w:rsid w:val="00956264"/>
    <w:rsid w:val="00975633"/>
    <w:rsid w:val="00976202"/>
    <w:rsid w:val="00982C79"/>
    <w:rsid w:val="00996E57"/>
    <w:rsid w:val="009A1F3E"/>
    <w:rsid w:val="009A5B04"/>
    <w:rsid w:val="009B55AA"/>
    <w:rsid w:val="009C57D9"/>
    <w:rsid w:val="009C6367"/>
    <w:rsid w:val="009D2E92"/>
    <w:rsid w:val="009E305E"/>
    <w:rsid w:val="00A07F11"/>
    <w:rsid w:val="00A242ED"/>
    <w:rsid w:val="00A31B0B"/>
    <w:rsid w:val="00A33766"/>
    <w:rsid w:val="00A44B12"/>
    <w:rsid w:val="00A45E9F"/>
    <w:rsid w:val="00A53322"/>
    <w:rsid w:val="00A57679"/>
    <w:rsid w:val="00A66925"/>
    <w:rsid w:val="00A80C0E"/>
    <w:rsid w:val="00A81DA8"/>
    <w:rsid w:val="00A93748"/>
    <w:rsid w:val="00A94697"/>
    <w:rsid w:val="00A97C96"/>
    <w:rsid w:val="00AB33E5"/>
    <w:rsid w:val="00AD1FE4"/>
    <w:rsid w:val="00AE244A"/>
    <w:rsid w:val="00AE4E19"/>
    <w:rsid w:val="00AF1416"/>
    <w:rsid w:val="00AF7FDB"/>
    <w:rsid w:val="00B120B2"/>
    <w:rsid w:val="00B16DAF"/>
    <w:rsid w:val="00B22485"/>
    <w:rsid w:val="00B26FA3"/>
    <w:rsid w:val="00B43875"/>
    <w:rsid w:val="00B44916"/>
    <w:rsid w:val="00B46471"/>
    <w:rsid w:val="00B71434"/>
    <w:rsid w:val="00B75F71"/>
    <w:rsid w:val="00BA3F32"/>
    <w:rsid w:val="00BB7160"/>
    <w:rsid w:val="00BD4653"/>
    <w:rsid w:val="00BE0D06"/>
    <w:rsid w:val="00BF735C"/>
    <w:rsid w:val="00C00EE4"/>
    <w:rsid w:val="00C019CE"/>
    <w:rsid w:val="00C02FD8"/>
    <w:rsid w:val="00C2343A"/>
    <w:rsid w:val="00C25108"/>
    <w:rsid w:val="00C27052"/>
    <w:rsid w:val="00C46298"/>
    <w:rsid w:val="00C4635A"/>
    <w:rsid w:val="00C470E7"/>
    <w:rsid w:val="00C50514"/>
    <w:rsid w:val="00C5487D"/>
    <w:rsid w:val="00C62FB6"/>
    <w:rsid w:val="00C86344"/>
    <w:rsid w:val="00CC5941"/>
    <w:rsid w:val="00CE1BEB"/>
    <w:rsid w:val="00CE2487"/>
    <w:rsid w:val="00CE3F47"/>
    <w:rsid w:val="00CF16B3"/>
    <w:rsid w:val="00CF3D70"/>
    <w:rsid w:val="00D03D60"/>
    <w:rsid w:val="00D12D69"/>
    <w:rsid w:val="00D23A6B"/>
    <w:rsid w:val="00D24312"/>
    <w:rsid w:val="00D345E7"/>
    <w:rsid w:val="00D3761D"/>
    <w:rsid w:val="00D41228"/>
    <w:rsid w:val="00D51CA3"/>
    <w:rsid w:val="00D57AAD"/>
    <w:rsid w:val="00D61101"/>
    <w:rsid w:val="00D74685"/>
    <w:rsid w:val="00D84D75"/>
    <w:rsid w:val="00D913E4"/>
    <w:rsid w:val="00DA561C"/>
    <w:rsid w:val="00DD1B35"/>
    <w:rsid w:val="00DF446E"/>
    <w:rsid w:val="00E044F2"/>
    <w:rsid w:val="00E0630A"/>
    <w:rsid w:val="00E1004F"/>
    <w:rsid w:val="00E15628"/>
    <w:rsid w:val="00E45450"/>
    <w:rsid w:val="00E56294"/>
    <w:rsid w:val="00E7338D"/>
    <w:rsid w:val="00E95489"/>
    <w:rsid w:val="00EA4716"/>
    <w:rsid w:val="00EB2C31"/>
    <w:rsid w:val="00EC5AED"/>
    <w:rsid w:val="00ED1AFF"/>
    <w:rsid w:val="00ED78BC"/>
    <w:rsid w:val="00ED7A94"/>
    <w:rsid w:val="00EE0A5D"/>
    <w:rsid w:val="00EE2FDC"/>
    <w:rsid w:val="00EE49C3"/>
    <w:rsid w:val="00EF2B50"/>
    <w:rsid w:val="00F14B12"/>
    <w:rsid w:val="00F1666F"/>
    <w:rsid w:val="00F25819"/>
    <w:rsid w:val="00F4795E"/>
    <w:rsid w:val="00F54E83"/>
    <w:rsid w:val="00F63DE0"/>
    <w:rsid w:val="00F72C78"/>
    <w:rsid w:val="00F72E20"/>
    <w:rsid w:val="00F77CD3"/>
    <w:rsid w:val="00F85199"/>
    <w:rsid w:val="00F94F40"/>
    <w:rsid w:val="00FA69C7"/>
    <w:rsid w:val="00FB5703"/>
    <w:rsid w:val="00FC0BD0"/>
    <w:rsid w:val="00FC5C26"/>
    <w:rsid w:val="00FE12BF"/>
    <w:rsid w:val="00FE1B51"/>
    <w:rsid w:val="00FF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3E4"/>
  </w:style>
  <w:style w:type="paragraph" w:styleId="Footer">
    <w:name w:val="footer"/>
    <w:basedOn w:val="Normal"/>
    <w:link w:val="FooterChar"/>
    <w:unhideWhenUsed/>
    <w:rsid w:val="00D91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13E4"/>
  </w:style>
  <w:style w:type="paragraph" w:styleId="BalloonText">
    <w:name w:val="Balloon Text"/>
    <w:basedOn w:val="Normal"/>
    <w:link w:val="BalloonTextChar"/>
    <w:uiPriority w:val="99"/>
    <w:semiHidden/>
    <w:unhideWhenUsed/>
    <w:rsid w:val="00D9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6FA3"/>
    <w:pPr>
      <w:ind w:left="720"/>
      <w:contextualSpacing/>
    </w:pPr>
  </w:style>
  <w:style w:type="table" w:styleId="TableGrid">
    <w:name w:val="Table Grid"/>
    <w:basedOn w:val="TableNormal"/>
    <w:uiPriority w:val="59"/>
    <w:rsid w:val="004719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272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8B8B8"/>
            <w:bottom w:val="none" w:sz="0" w:space="0" w:color="auto"/>
            <w:right w:val="single" w:sz="4" w:space="0" w:color="B8B8B8"/>
          </w:divBdr>
          <w:divsChild>
            <w:div w:id="15763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A8842DF1B4F4AB3DBA15D82D6CCA2" ma:contentTypeVersion="2" ma:contentTypeDescription="Create a new document." ma:contentTypeScope="" ma:versionID="b013fb57c88fa927c04e8a6e2f77311b">
  <xsd:schema xmlns:xsd="http://www.w3.org/2001/XMLSchema" xmlns:p="http://schemas.microsoft.com/office/2006/metadata/properties" xmlns:ns2="d7012dbd-2263-4023-81ff-d043f2b12419" targetNamespace="http://schemas.microsoft.com/office/2006/metadata/properties" ma:root="true" ma:fieldsID="3caa917951412edaea321c6e9fda4efe" ns2:_="">
    <xsd:import namespace="d7012dbd-2263-4023-81ff-d043f2b1241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istribu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7012dbd-2263-4023-81ff-d043f2b12419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Distribution" ma:index="9" nillable="true" ma:displayName="Distribution" ma:internalName="Distribu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0 xmlns="d7012dbd-2263-4023-81ff-d043f2b12419">Use this form when preparing Safework Procedures</Description0>
    <Distribution xmlns="d7012dbd-2263-4023-81ff-d043f2b12419">Send in a Word format to Doris in HR.</Distribution>
  </documentManagement>
</p:properties>
</file>

<file path=customXml/itemProps1.xml><?xml version="1.0" encoding="utf-8"?>
<ds:datastoreItem xmlns:ds="http://schemas.openxmlformats.org/officeDocument/2006/customXml" ds:itemID="{7A1CA912-B4D8-465C-A2C7-5C72C239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12dbd-2263-4023-81ff-d043f2b1241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44775B-A837-4B15-B02F-54C8D2F49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B32ED-F060-468C-9A12-35A749D59E4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132BB42-BC3F-4447-812D-E035C5538CA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d7012dbd-2263-4023-81ff-d043f2b12419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Safework Procedure (How to)</vt:lpstr>
    </vt:vector>
  </TitlesOfParts>
  <Company>City of Nanaimo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Safework Procedure (How to)</dc:title>
  <dc:subject/>
  <dc:creator>Doris Sawrie</dc:creator>
  <cp:keywords/>
  <dc:description/>
  <cp:lastModifiedBy>City of Nanaimo</cp:lastModifiedBy>
  <cp:revision>9</cp:revision>
  <dcterms:created xsi:type="dcterms:W3CDTF">2010-03-24T21:27:00Z</dcterms:created>
  <dcterms:modified xsi:type="dcterms:W3CDTF">2011-02-25T18:46:00Z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