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51" w:rsidRDefault="002E4B3D" w:rsidP="00004707">
      <w:pPr>
        <w:jc w:val="center"/>
        <w:rPr>
          <w:rFonts w:ascii="Arial" w:hAnsi="Arial" w:cs="Arial"/>
          <w:b/>
          <w:u w:val="single"/>
        </w:rPr>
      </w:pPr>
      <w:r>
        <w:rPr>
          <w:rFonts w:ascii="Arial" w:hAnsi="Arial" w:cs="Arial"/>
          <w:b/>
          <w:u w:val="single"/>
        </w:rPr>
        <w:t xml:space="preserve">                                                                                                                                                                                                                                                                                                                                </w:t>
      </w:r>
      <w:r w:rsidR="006D53BC">
        <w:rPr>
          <w:rFonts w:ascii="Arial" w:hAnsi="Arial" w:cs="Arial"/>
          <w:b/>
          <w:u w:val="single"/>
        </w:rPr>
        <w:t xml:space="preserve">                             </w:t>
      </w:r>
      <w:r w:rsidR="001B37D8">
        <w:rPr>
          <w:rFonts w:ascii="Arial" w:hAnsi="Arial" w:cs="Arial"/>
          <w:b/>
          <w:u w:val="single"/>
        </w:rPr>
        <w:t xml:space="preserve">Lift Truck </w:t>
      </w:r>
      <w:r w:rsidR="00FF7873">
        <w:rPr>
          <w:rFonts w:ascii="Arial" w:hAnsi="Arial" w:cs="Arial"/>
          <w:b/>
          <w:u w:val="single"/>
        </w:rPr>
        <w:t>Work Platform Basket</w:t>
      </w:r>
      <w:r w:rsidR="00795D6F" w:rsidRPr="00795D6F">
        <w:rPr>
          <w:rFonts w:ascii="Arial" w:hAnsi="Arial" w:cs="Arial"/>
          <w:b/>
          <w:u w:val="single"/>
        </w:rPr>
        <w:t xml:space="preserve"> SWP</w:t>
      </w:r>
    </w:p>
    <w:p w:rsidR="0014753A" w:rsidRPr="0014753A" w:rsidRDefault="0014753A" w:rsidP="0014753A">
      <w:pPr>
        <w:spacing w:after="0"/>
        <w:jc w:val="center"/>
        <w:rPr>
          <w:rFonts w:ascii="Arial" w:hAnsi="Arial" w:cs="Arial"/>
          <w:b/>
          <w:bCs/>
          <w:i/>
          <w:u w:val="single"/>
        </w:rPr>
      </w:pPr>
      <w:r w:rsidRPr="0014753A">
        <w:rPr>
          <w:rFonts w:ascii="Arial" w:hAnsi="Arial" w:cs="Arial"/>
          <w:b/>
          <w:bCs/>
          <w:i/>
          <w:u w:val="single"/>
        </w:rPr>
        <w:t>Warning</w:t>
      </w:r>
    </w:p>
    <w:p w:rsidR="0014753A" w:rsidRDefault="0014753A" w:rsidP="0014753A">
      <w:pPr>
        <w:spacing w:after="0"/>
        <w:rPr>
          <w:rFonts w:ascii="Arial" w:hAnsi="Arial" w:cs="Arial"/>
          <w:b/>
          <w:bCs/>
        </w:rPr>
      </w:pPr>
    </w:p>
    <w:p w:rsidR="0014753A" w:rsidRPr="0014753A" w:rsidRDefault="0014753A" w:rsidP="0014753A">
      <w:pPr>
        <w:rPr>
          <w:rFonts w:ascii="Arial" w:hAnsi="Arial" w:cs="Arial"/>
          <w:b/>
        </w:rPr>
      </w:pPr>
      <w:r>
        <w:rPr>
          <w:rFonts w:ascii="Arial" w:hAnsi="Arial" w:cs="Arial"/>
          <w:b/>
        </w:rPr>
        <w:t>The use of this equipment</w:t>
      </w:r>
      <w:r w:rsidRPr="0014753A">
        <w:rPr>
          <w:rFonts w:ascii="Arial" w:hAnsi="Arial" w:cs="Arial"/>
          <w:b/>
        </w:rPr>
        <w:t xml:space="preserve"> may be hazardous. Safety precautions must be observed to reduce the risk of personal injury. It is important to fully understand and observe the following safety precautions and procedures. If not familiar with the use of this equipment refer to the user manual and obtain practical instruction from a competent operator or supervisor. Do not operate without thorough training or unless under the direct supervision of an instructor.  Do not operate if guard is missing or not working appropriately.  </w:t>
      </w:r>
      <w:r w:rsidRPr="0078277B">
        <w:rPr>
          <w:rFonts w:ascii="Arial" w:hAnsi="Arial" w:cs="Arial"/>
          <w:b/>
          <w:u w:val="single"/>
        </w:rPr>
        <w:t>Do not operate Forklift without current certification.</w:t>
      </w:r>
      <w:r>
        <w:rPr>
          <w:rFonts w:ascii="Arial" w:hAnsi="Arial" w:cs="Arial"/>
          <w:b/>
        </w:rPr>
        <w:t xml:space="preserve">  </w:t>
      </w:r>
    </w:p>
    <w:p w:rsidR="003A66C6" w:rsidRPr="0014753A" w:rsidRDefault="0014753A" w:rsidP="00797A44">
      <w:pPr>
        <w:spacing w:after="0" w:line="240" w:lineRule="auto"/>
        <w:rPr>
          <w:rFonts w:ascii="Arial" w:hAnsi="Arial" w:cs="Arial"/>
          <w:b/>
          <w:bCs/>
          <w:highlight w:val="yellow"/>
        </w:rPr>
      </w:pPr>
      <w:r>
        <w:rPr>
          <w:rFonts w:ascii="Arial" w:hAnsi="Arial" w:cs="Arial"/>
          <w:b/>
          <w:bCs/>
          <w:highlight w:val="yellow"/>
        </w:rPr>
        <w:br/>
      </w:r>
      <w:r w:rsidR="003A66C6" w:rsidRPr="008F41E8">
        <w:rPr>
          <w:rFonts w:ascii="Arial" w:hAnsi="Arial" w:cs="Arial"/>
          <w:b/>
          <w:bCs/>
          <w:highlight w:val="yellow"/>
        </w:rPr>
        <w:t>Background:</w:t>
      </w:r>
    </w:p>
    <w:p w:rsidR="0014753A" w:rsidRDefault="0014753A" w:rsidP="0014753A">
      <w:pPr>
        <w:spacing w:line="240" w:lineRule="auto"/>
        <w:rPr>
          <w:rFonts w:ascii="Arial" w:hAnsi="Arial" w:cs="Arial"/>
        </w:rPr>
      </w:pPr>
      <w:r>
        <w:rPr>
          <w:rFonts w:ascii="Arial" w:hAnsi="Arial" w:cs="Arial"/>
        </w:rPr>
        <w:t xml:space="preserve">The City of Nanaimo </w:t>
      </w:r>
      <w:r w:rsidR="00CA15E3">
        <w:rPr>
          <w:rFonts w:ascii="Arial" w:hAnsi="Arial" w:cs="Arial"/>
        </w:rPr>
        <w:t xml:space="preserve">Traffic Division </w:t>
      </w:r>
      <w:r>
        <w:rPr>
          <w:rFonts w:ascii="Arial" w:hAnsi="Arial" w:cs="Arial"/>
        </w:rPr>
        <w:t xml:space="preserve">is responsible for </w:t>
      </w:r>
      <w:r w:rsidR="00857AA1">
        <w:rPr>
          <w:rFonts w:ascii="Arial" w:hAnsi="Arial" w:cs="Arial"/>
        </w:rPr>
        <w:t>installing</w:t>
      </w:r>
      <w:r>
        <w:rPr>
          <w:rFonts w:ascii="Arial" w:hAnsi="Arial" w:cs="Arial"/>
        </w:rPr>
        <w:t xml:space="preserve"> and removing Christmas Decorations each year prior to and following the winter holiday season.  This task is</w:t>
      </w:r>
      <w:r w:rsidR="0078277B">
        <w:rPr>
          <w:rFonts w:ascii="Arial" w:hAnsi="Arial" w:cs="Arial"/>
        </w:rPr>
        <w:t xml:space="preserve"> completed in various </w:t>
      </w:r>
      <w:r>
        <w:rPr>
          <w:rFonts w:ascii="Arial" w:hAnsi="Arial" w:cs="Arial"/>
        </w:rPr>
        <w:t>ways depending on the height of the decorations and the nature of the roadway.  This procedure wi</w:t>
      </w:r>
      <w:r w:rsidR="00857AA1">
        <w:rPr>
          <w:rFonts w:ascii="Arial" w:hAnsi="Arial" w:cs="Arial"/>
        </w:rPr>
        <w:t>ll outline the steps for installing</w:t>
      </w:r>
      <w:r>
        <w:rPr>
          <w:rFonts w:ascii="Arial" w:hAnsi="Arial" w:cs="Arial"/>
        </w:rPr>
        <w:t xml:space="preserve"> and removing Christmas decorations utilizing a </w:t>
      </w:r>
      <w:r w:rsidR="00797A44">
        <w:rPr>
          <w:rFonts w:ascii="Arial" w:hAnsi="Arial" w:cs="Arial"/>
        </w:rPr>
        <w:t xml:space="preserve">Work Platform supported by a Lift Truck.  </w:t>
      </w:r>
    </w:p>
    <w:p w:rsidR="006D53BC" w:rsidRDefault="00797A44" w:rsidP="006D53BC">
      <w:pPr>
        <w:spacing w:line="240" w:lineRule="auto"/>
        <w:rPr>
          <w:rFonts w:ascii="Arial" w:hAnsi="Arial" w:cs="Arial"/>
        </w:rPr>
      </w:pPr>
      <w:r>
        <w:rPr>
          <w:rFonts w:ascii="Arial" w:hAnsi="Arial" w:cs="Arial"/>
        </w:rPr>
        <w:t xml:space="preserve">All of the procedures outlined herein are compliant to: </w:t>
      </w:r>
      <w:r w:rsidRPr="00797A44">
        <w:rPr>
          <w:rFonts w:ascii="Arial" w:hAnsi="Arial" w:cs="Arial"/>
          <w:i/>
        </w:rPr>
        <w:t>WorkSafeBC Standard: 13.30 Work Platforms Supported by Lift Trucks (February 2008)</w:t>
      </w:r>
      <w:r>
        <w:rPr>
          <w:rFonts w:ascii="Arial" w:hAnsi="Arial" w:cs="Arial"/>
        </w:rPr>
        <w:t xml:space="preserve">, all other applicable WorkSafeBC </w:t>
      </w:r>
      <w:r w:rsidR="006D53BC">
        <w:rPr>
          <w:rFonts w:ascii="Arial" w:hAnsi="Arial" w:cs="Arial"/>
        </w:rPr>
        <w:t>re</w:t>
      </w:r>
      <w:r>
        <w:rPr>
          <w:rFonts w:ascii="Arial" w:hAnsi="Arial" w:cs="Arial"/>
        </w:rPr>
        <w:t>gulations, and all manufacturers’ specifications.</w:t>
      </w:r>
    </w:p>
    <w:p w:rsidR="00795D6F" w:rsidRDefault="006D53BC" w:rsidP="006D53BC">
      <w:pPr>
        <w:spacing w:line="240" w:lineRule="auto"/>
        <w:jc w:val="center"/>
        <w:rPr>
          <w:rFonts w:ascii="Arial" w:hAnsi="Arial" w:cs="Arial"/>
          <w:bCs/>
        </w:rPr>
      </w:pPr>
      <w:r>
        <w:rPr>
          <w:noProof/>
          <w:lang w:eastAsia="en-CA"/>
        </w:rPr>
        <w:drawing>
          <wp:inline distT="0" distB="0" distL="0" distR="0">
            <wp:extent cx="1809750" cy="2519259"/>
            <wp:effectExtent l="19050" t="0" r="0" b="0"/>
            <wp:docPr id="2" name="Picture 1" descr="cid:image001.jpg@01CABB8B.EEE3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BB8B.EEE34340"/>
                    <pic:cNvPicPr>
                      <a:picLocks noChangeAspect="1" noChangeArrowheads="1"/>
                    </pic:cNvPicPr>
                  </pic:nvPicPr>
                  <pic:blipFill>
                    <a:blip r:embed="rId11" r:link="rId12" cstate="print"/>
                    <a:srcRect/>
                    <a:stretch>
                      <a:fillRect/>
                    </a:stretch>
                  </pic:blipFill>
                  <pic:spPr bwMode="auto">
                    <a:xfrm>
                      <a:off x="0" y="0"/>
                      <a:ext cx="1809291" cy="2518620"/>
                    </a:xfrm>
                    <a:prstGeom prst="rect">
                      <a:avLst/>
                    </a:prstGeom>
                    <a:noFill/>
                    <a:ln w="9525">
                      <a:noFill/>
                      <a:miter lim="800000"/>
                      <a:headEnd/>
                      <a:tailEnd/>
                    </a:ln>
                  </pic:spPr>
                </pic:pic>
              </a:graphicData>
            </a:graphic>
          </wp:inline>
        </w:drawing>
      </w:r>
    </w:p>
    <w:p w:rsidR="006D53BC" w:rsidRPr="000B512B" w:rsidRDefault="006D53BC" w:rsidP="007D38FC">
      <w:pPr>
        <w:tabs>
          <w:tab w:val="left" w:pos="1513"/>
        </w:tabs>
        <w:spacing w:after="0" w:line="240" w:lineRule="auto"/>
        <w:rPr>
          <w:rFonts w:ascii="Arial" w:hAnsi="Arial" w:cs="Arial"/>
          <w:bCs/>
        </w:rPr>
      </w:pPr>
    </w:p>
    <w:p w:rsidR="003A66C6" w:rsidRDefault="003A66C6" w:rsidP="00797A44">
      <w:pPr>
        <w:spacing w:after="0" w:line="240" w:lineRule="auto"/>
        <w:rPr>
          <w:rFonts w:ascii="Arial" w:hAnsi="Arial" w:cs="Arial"/>
          <w:b/>
          <w:bCs/>
        </w:rPr>
      </w:pPr>
      <w:r w:rsidRPr="002F6E57">
        <w:rPr>
          <w:rFonts w:ascii="Arial" w:hAnsi="Arial" w:cs="Arial"/>
          <w:b/>
          <w:bCs/>
        </w:rPr>
        <w:t>Hazards:</w:t>
      </w:r>
    </w:p>
    <w:p w:rsidR="00857AA1" w:rsidRDefault="00857AA1" w:rsidP="00797A44">
      <w:pPr>
        <w:spacing w:after="0" w:line="240" w:lineRule="auto"/>
        <w:rPr>
          <w:rFonts w:ascii="Arial" w:hAnsi="Arial" w:cs="Arial"/>
          <w:b/>
          <w:bCs/>
        </w:rPr>
      </w:pPr>
    </w:p>
    <w:p w:rsidR="00A047CC" w:rsidRPr="000B512B" w:rsidRDefault="00A047CC" w:rsidP="00797A44">
      <w:pPr>
        <w:pStyle w:val="ListParagraph"/>
        <w:numPr>
          <w:ilvl w:val="0"/>
          <w:numId w:val="9"/>
        </w:numPr>
        <w:spacing w:after="0" w:line="240" w:lineRule="auto"/>
        <w:rPr>
          <w:rFonts w:ascii="Arial" w:hAnsi="Arial" w:cs="Arial"/>
          <w:bCs/>
        </w:rPr>
      </w:pPr>
      <w:r w:rsidRPr="000B512B">
        <w:rPr>
          <w:rFonts w:ascii="Arial" w:hAnsi="Arial" w:cs="Arial"/>
          <w:bCs/>
        </w:rPr>
        <w:t>Uneven ground</w:t>
      </w:r>
    </w:p>
    <w:p w:rsidR="00A047CC" w:rsidRPr="000B512B" w:rsidRDefault="00A047CC" w:rsidP="00797A44">
      <w:pPr>
        <w:pStyle w:val="ListParagraph"/>
        <w:numPr>
          <w:ilvl w:val="0"/>
          <w:numId w:val="9"/>
        </w:numPr>
        <w:spacing w:after="0" w:line="240" w:lineRule="auto"/>
        <w:rPr>
          <w:rFonts w:ascii="Arial" w:hAnsi="Arial" w:cs="Arial"/>
          <w:bCs/>
        </w:rPr>
      </w:pPr>
      <w:r w:rsidRPr="000B512B">
        <w:rPr>
          <w:rFonts w:ascii="Arial" w:hAnsi="Arial" w:cs="Arial"/>
          <w:bCs/>
        </w:rPr>
        <w:t>Overhead hazards</w:t>
      </w:r>
    </w:p>
    <w:p w:rsidR="00A047CC" w:rsidRPr="000B512B" w:rsidRDefault="00A047CC" w:rsidP="00797A44">
      <w:pPr>
        <w:pStyle w:val="ListParagraph"/>
        <w:numPr>
          <w:ilvl w:val="0"/>
          <w:numId w:val="9"/>
        </w:numPr>
        <w:spacing w:after="0" w:line="240" w:lineRule="auto"/>
        <w:rPr>
          <w:rFonts w:ascii="Arial" w:hAnsi="Arial" w:cs="Arial"/>
          <w:bCs/>
        </w:rPr>
      </w:pPr>
      <w:r w:rsidRPr="000B512B">
        <w:rPr>
          <w:rFonts w:ascii="Arial" w:hAnsi="Arial" w:cs="Arial"/>
          <w:bCs/>
        </w:rPr>
        <w:t>Weather</w:t>
      </w:r>
    </w:p>
    <w:p w:rsidR="009908A4" w:rsidRDefault="00795D6F" w:rsidP="00797A44">
      <w:pPr>
        <w:pStyle w:val="ListParagraph"/>
        <w:numPr>
          <w:ilvl w:val="0"/>
          <w:numId w:val="9"/>
        </w:numPr>
        <w:spacing w:after="0" w:line="240" w:lineRule="auto"/>
        <w:rPr>
          <w:rFonts w:ascii="Arial" w:hAnsi="Arial" w:cs="Arial"/>
          <w:bCs/>
        </w:rPr>
      </w:pPr>
      <w:r>
        <w:rPr>
          <w:rFonts w:ascii="Arial" w:hAnsi="Arial" w:cs="Arial"/>
          <w:bCs/>
        </w:rPr>
        <w:t>T</w:t>
      </w:r>
      <w:r w:rsidR="009908A4">
        <w:rPr>
          <w:rFonts w:ascii="Arial" w:hAnsi="Arial" w:cs="Arial"/>
          <w:bCs/>
        </w:rPr>
        <w:t>raffic</w:t>
      </w:r>
    </w:p>
    <w:p w:rsidR="00857AA1" w:rsidRDefault="00795D6F" w:rsidP="00797A44">
      <w:pPr>
        <w:pStyle w:val="ListParagraph"/>
        <w:numPr>
          <w:ilvl w:val="0"/>
          <w:numId w:val="9"/>
        </w:numPr>
        <w:spacing w:after="0" w:line="240" w:lineRule="auto"/>
        <w:rPr>
          <w:rFonts w:ascii="Arial" w:hAnsi="Arial" w:cs="Arial"/>
          <w:bCs/>
        </w:rPr>
      </w:pPr>
      <w:r>
        <w:rPr>
          <w:rFonts w:ascii="Arial" w:hAnsi="Arial" w:cs="Arial"/>
          <w:bCs/>
        </w:rPr>
        <w:t>Bystanders</w:t>
      </w:r>
    </w:p>
    <w:p w:rsidR="00857AA1" w:rsidRDefault="00857AA1" w:rsidP="00797A44">
      <w:pPr>
        <w:pStyle w:val="ListParagraph"/>
        <w:numPr>
          <w:ilvl w:val="0"/>
          <w:numId w:val="9"/>
        </w:numPr>
        <w:spacing w:after="0" w:line="240" w:lineRule="auto"/>
        <w:rPr>
          <w:rFonts w:ascii="Arial" w:hAnsi="Arial" w:cs="Arial"/>
          <w:bCs/>
        </w:rPr>
      </w:pPr>
      <w:r>
        <w:rPr>
          <w:rFonts w:ascii="Arial" w:hAnsi="Arial" w:cs="Arial"/>
          <w:bCs/>
        </w:rPr>
        <w:t>Mechanical Failure</w:t>
      </w:r>
    </w:p>
    <w:p w:rsidR="00857AA1" w:rsidRDefault="00857AA1" w:rsidP="00797A44">
      <w:pPr>
        <w:pStyle w:val="ListParagraph"/>
        <w:numPr>
          <w:ilvl w:val="0"/>
          <w:numId w:val="9"/>
        </w:numPr>
        <w:spacing w:after="0" w:line="240" w:lineRule="auto"/>
        <w:rPr>
          <w:rFonts w:ascii="Arial" w:hAnsi="Arial" w:cs="Arial"/>
          <w:bCs/>
        </w:rPr>
      </w:pPr>
      <w:r>
        <w:rPr>
          <w:rFonts w:ascii="Arial" w:hAnsi="Arial" w:cs="Arial"/>
          <w:bCs/>
        </w:rPr>
        <w:t>Electric shock / injury</w:t>
      </w:r>
    </w:p>
    <w:p w:rsidR="00857AA1" w:rsidRPr="00857AA1" w:rsidRDefault="00857AA1" w:rsidP="00857AA1">
      <w:pPr>
        <w:pStyle w:val="ListParagraph"/>
        <w:numPr>
          <w:ilvl w:val="0"/>
          <w:numId w:val="9"/>
        </w:numPr>
        <w:spacing w:after="0" w:line="240" w:lineRule="auto"/>
        <w:rPr>
          <w:rFonts w:ascii="Arial" w:hAnsi="Arial" w:cs="Arial"/>
          <w:bCs/>
        </w:rPr>
      </w:pPr>
      <w:r>
        <w:rPr>
          <w:rFonts w:ascii="Arial" w:hAnsi="Arial" w:cs="Arial"/>
          <w:bCs/>
        </w:rPr>
        <w:t>Working at a height</w:t>
      </w:r>
    </w:p>
    <w:p w:rsidR="00A047CC" w:rsidRDefault="00A047CC" w:rsidP="00797A44">
      <w:pPr>
        <w:pStyle w:val="ListParagraph"/>
        <w:spacing w:after="0" w:line="240" w:lineRule="auto"/>
        <w:rPr>
          <w:rFonts w:ascii="Arial" w:hAnsi="Arial" w:cs="Arial"/>
          <w:b/>
          <w:bCs/>
        </w:rPr>
      </w:pPr>
    </w:p>
    <w:p w:rsidR="0096577A" w:rsidRPr="00A047CC" w:rsidRDefault="0096577A" w:rsidP="00797A44">
      <w:pPr>
        <w:pStyle w:val="ListParagraph"/>
        <w:spacing w:after="0" w:line="240" w:lineRule="auto"/>
        <w:rPr>
          <w:rFonts w:ascii="Arial" w:hAnsi="Arial" w:cs="Arial"/>
          <w:b/>
          <w:bCs/>
        </w:rPr>
      </w:pPr>
    </w:p>
    <w:p w:rsidR="003A66C6" w:rsidRDefault="003A66C6" w:rsidP="00797A44">
      <w:pPr>
        <w:spacing w:after="0" w:line="240" w:lineRule="auto"/>
        <w:rPr>
          <w:rFonts w:ascii="Arial" w:hAnsi="Arial" w:cs="Arial"/>
          <w:b/>
          <w:bCs/>
        </w:rPr>
      </w:pPr>
      <w:r w:rsidRPr="002F6E57">
        <w:rPr>
          <w:rFonts w:ascii="Arial" w:hAnsi="Arial" w:cs="Arial"/>
          <w:b/>
          <w:bCs/>
        </w:rPr>
        <w:t>PPE Required:</w:t>
      </w:r>
    </w:p>
    <w:p w:rsidR="002F6E57" w:rsidRDefault="002F6E57" w:rsidP="00797A44">
      <w:pPr>
        <w:spacing w:after="0" w:line="240" w:lineRule="auto"/>
        <w:rPr>
          <w:rFonts w:ascii="Arial" w:hAnsi="Arial" w:cs="Arial"/>
          <w:b/>
          <w:bCs/>
        </w:rPr>
      </w:pPr>
    </w:p>
    <w:p w:rsidR="00A047CC" w:rsidRPr="000B512B" w:rsidRDefault="00A047CC" w:rsidP="00797A44">
      <w:pPr>
        <w:pStyle w:val="ListParagraph"/>
        <w:numPr>
          <w:ilvl w:val="0"/>
          <w:numId w:val="10"/>
        </w:numPr>
        <w:spacing w:after="0" w:line="240" w:lineRule="auto"/>
        <w:rPr>
          <w:rFonts w:ascii="Arial" w:hAnsi="Arial" w:cs="Arial"/>
          <w:bCs/>
        </w:rPr>
      </w:pPr>
      <w:r w:rsidRPr="000B512B">
        <w:rPr>
          <w:rFonts w:ascii="Arial" w:hAnsi="Arial" w:cs="Arial"/>
          <w:bCs/>
        </w:rPr>
        <w:t xml:space="preserve">Hard </w:t>
      </w:r>
      <w:r w:rsidR="000B512B" w:rsidRPr="000B512B">
        <w:rPr>
          <w:rFonts w:ascii="Arial" w:hAnsi="Arial" w:cs="Arial"/>
          <w:bCs/>
        </w:rPr>
        <w:t>hat</w:t>
      </w:r>
    </w:p>
    <w:p w:rsidR="000B512B" w:rsidRDefault="00170FC0" w:rsidP="00797A44">
      <w:pPr>
        <w:pStyle w:val="ListParagraph"/>
        <w:numPr>
          <w:ilvl w:val="0"/>
          <w:numId w:val="10"/>
        </w:numPr>
        <w:spacing w:after="0" w:line="240" w:lineRule="auto"/>
        <w:rPr>
          <w:rFonts w:ascii="Arial" w:hAnsi="Arial" w:cs="Arial"/>
          <w:bCs/>
        </w:rPr>
      </w:pPr>
      <w:r>
        <w:rPr>
          <w:rFonts w:ascii="Arial" w:hAnsi="Arial" w:cs="Arial"/>
          <w:bCs/>
        </w:rPr>
        <w:t xml:space="preserve">Hand protection </w:t>
      </w:r>
    </w:p>
    <w:p w:rsidR="003D7235" w:rsidRDefault="00170FC0" w:rsidP="00797A44">
      <w:pPr>
        <w:pStyle w:val="ListParagraph"/>
        <w:numPr>
          <w:ilvl w:val="0"/>
          <w:numId w:val="10"/>
        </w:numPr>
        <w:spacing w:after="0" w:line="240" w:lineRule="auto"/>
        <w:rPr>
          <w:rFonts w:ascii="Arial" w:hAnsi="Arial" w:cs="Arial"/>
          <w:bCs/>
        </w:rPr>
      </w:pPr>
      <w:r>
        <w:rPr>
          <w:rFonts w:ascii="Arial" w:hAnsi="Arial" w:cs="Arial"/>
          <w:bCs/>
        </w:rPr>
        <w:t>CSA Approved Footwear</w:t>
      </w:r>
      <w:r w:rsidR="00857AA1">
        <w:rPr>
          <w:rFonts w:ascii="Arial" w:hAnsi="Arial" w:cs="Arial"/>
          <w:bCs/>
        </w:rPr>
        <w:t xml:space="preserve"> with ankle and toe protection </w:t>
      </w:r>
    </w:p>
    <w:p w:rsidR="003D7235" w:rsidRDefault="00B67E71" w:rsidP="00797A44">
      <w:pPr>
        <w:pStyle w:val="ListParagraph"/>
        <w:numPr>
          <w:ilvl w:val="0"/>
          <w:numId w:val="10"/>
        </w:numPr>
        <w:spacing w:after="0" w:line="240" w:lineRule="auto"/>
        <w:rPr>
          <w:rFonts w:ascii="Arial" w:hAnsi="Arial" w:cs="Arial"/>
          <w:bCs/>
        </w:rPr>
      </w:pPr>
      <w:r>
        <w:rPr>
          <w:rFonts w:ascii="Arial" w:hAnsi="Arial" w:cs="Arial"/>
          <w:bCs/>
        </w:rPr>
        <w:t xml:space="preserve">Appropriate clothing for weather conditions </w:t>
      </w:r>
    </w:p>
    <w:p w:rsidR="003D7235" w:rsidRDefault="00857AA1" w:rsidP="00797A44">
      <w:pPr>
        <w:pStyle w:val="ListParagraph"/>
        <w:numPr>
          <w:ilvl w:val="0"/>
          <w:numId w:val="10"/>
        </w:numPr>
        <w:spacing w:after="0" w:line="240" w:lineRule="auto"/>
        <w:rPr>
          <w:rFonts w:ascii="Arial" w:hAnsi="Arial" w:cs="Arial"/>
          <w:bCs/>
        </w:rPr>
      </w:pPr>
      <w:r>
        <w:rPr>
          <w:rFonts w:ascii="Arial" w:hAnsi="Arial" w:cs="Arial"/>
          <w:bCs/>
        </w:rPr>
        <w:t xml:space="preserve">High visibility apparel </w:t>
      </w:r>
    </w:p>
    <w:p w:rsidR="003054CF" w:rsidRDefault="003054CF" w:rsidP="00797A44">
      <w:pPr>
        <w:pStyle w:val="ListParagraph"/>
        <w:numPr>
          <w:ilvl w:val="0"/>
          <w:numId w:val="10"/>
        </w:numPr>
        <w:spacing w:after="0" w:line="240" w:lineRule="auto"/>
        <w:rPr>
          <w:rFonts w:ascii="Arial" w:hAnsi="Arial" w:cs="Arial"/>
          <w:bCs/>
        </w:rPr>
      </w:pPr>
      <w:r>
        <w:rPr>
          <w:rFonts w:ascii="Arial" w:hAnsi="Arial" w:cs="Arial"/>
          <w:bCs/>
        </w:rPr>
        <w:t xml:space="preserve">First aid kit </w:t>
      </w:r>
      <w:r w:rsidR="0078277B">
        <w:rPr>
          <w:rFonts w:ascii="Arial" w:hAnsi="Arial" w:cs="Arial"/>
          <w:bCs/>
        </w:rPr>
        <w:t>on site</w:t>
      </w:r>
    </w:p>
    <w:p w:rsidR="00857AA1" w:rsidRDefault="00857AA1" w:rsidP="00797A44">
      <w:pPr>
        <w:pStyle w:val="ListParagraph"/>
        <w:numPr>
          <w:ilvl w:val="0"/>
          <w:numId w:val="10"/>
        </w:numPr>
        <w:spacing w:after="0" w:line="240" w:lineRule="auto"/>
        <w:rPr>
          <w:rFonts w:ascii="Arial" w:hAnsi="Arial" w:cs="Arial"/>
          <w:bCs/>
        </w:rPr>
      </w:pPr>
      <w:r>
        <w:rPr>
          <w:rFonts w:ascii="Arial" w:hAnsi="Arial" w:cs="Arial"/>
          <w:bCs/>
        </w:rPr>
        <w:t xml:space="preserve">Full body fall protection harness and lanyard </w:t>
      </w:r>
    </w:p>
    <w:p w:rsidR="000B512B" w:rsidRPr="000B512B" w:rsidRDefault="000B512B" w:rsidP="00797A44">
      <w:pPr>
        <w:spacing w:after="0" w:line="240" w:lineRule="auto"/>
        <w:ind w:left="408"/>
        <w:rPr>
          <w:rFonts w:ascii="Arial" w:hAnsi="Arial" w:cs="Arial"/>
          <w:bCs/>
        </w:rPr>
      </w:pPr>
    </w:p>
    <w:p w:rsidR="00170FC0" w:rsidRDefault="003A66C6" w:rsidP="00797A44">
      <w:pPr>
        <w:pStyle w:val="ListParagraph"/>
        <w:numPr>
          <w:ilvl w:val="0"/>
          <w:numId w:val="22"/>
        </w:numPr>
        <w:spacing w:after="0" w:line="240" w:lineRule="auto"/>
        <w:rPr>
          <w:rFonts w:ascii="Arial" w:hAnsi="Arial" w:cs="Arial"/>
          <w:b/>
          <w:bCs/>
        </w:rPr>
      </w:pPr>
      <w:r w:rsidRPr="002F6E57">
        <w:rPr>
          <w:rFonts w:ascii="Arial" w:hAnsi="Arial" w:cs="Arial"/>
          <w:b/>
          <w:bCs/>
        </w:rPr>
        <w:t>Pre Set-Up:</w:t>
      </w:r>
      <w:r w:rsidR="003D7235" w:rsidRPr="00170FC0">
        <w:rPr>
          <w:rFonts w:ascii="Arial" w:hAnsi="Arial" w:cs="Arial"/>
          <w:b/>
          <w:bCs/>
        </w:rPr>
        <w:tab/>
      </w:r>
    </w:p>
    <w:p w:rsidR="002F6E57" w:rsidRPr="00170FC0" w:rsidRDefault="002F6E57" w:rsidP="002F6E57">
      <w:pPr>
        <w:pStyle w:val="ListParagraph"/>
        <w:spacing w:after="0" w:line="240" w:lineRule="auto"/>
        <w:ind w:left="360"/>
        <w:rPr>
          <w:rFonts w:ascii="Arial" w:hAnsi="Arial" w:cs="Arial"/>
          <w:b/>
          <w:bCs/>
        </w:rPr>
      </w:pPr>
    </w:p>
    <w:p w:rsidR="00DB7565" w:rsidRDefault="00DB7565" w:rsidP="00797A44">
      <w:pPr>
        <w:pStyle w:val="ListParagraph"/>
        <w:numPr>
          <w:ilvl w:val="0"/>
          <w:numId w:val="11"/>
        </w:numPr>
        <w:spacing w:after="0" w:line="240" w:lineRule="auto"/>
        <w:ind w:left="720"/>
        <w:rPr>
          <w:rFonts w:ascii="Arial" w:hAnsi="Arial" w:cs="Arial"/>
          <w:bCs/>
        </w:rPr>
      </w:pPr>
      <w:r w:rsidRPr="00DB7565">
        <w:rPr>
          <w:rFonts w:ascii="Arial" w:hAnsi="Arial" w:cs="Arial"/>
          <w:bCs/>
        </w:rPr>
        <w:t>Check condition of equipment</w:t>
      </w:r>
      <w:r>
        <w:rPr>
          <w:rFonts w:ascii="Arial" w:hAnsi="Arial" w:cs="Arial"/>
          <w:bCs/>
        </w:rPr>
        <w:t xml:space="preserve"> </w:t>
      </w:r>
      <w:r w:rsidR="001B37D8">
        <w:rPr>
          <w:rFonts w:ascii="Arial" w:hAnsi="Arial" w:cs="Arial"/>
          <w:bCs/>
        </w:rPr>
        <w:t>and all safety guards</w:t>
      </w:r>
    </w:p>
    <w:p w:rsidR="00307960" w:rsidRDefault="007F3E16" w:rsidP="00307960">
      <w:pPr>
        <w:pStyle w:val="ListParagraph"/>
        <w:spacing w:after="0" w:line="240" w:lineRule="auto"/>
        <w:rPr>
          <w:rFonts w:ascii="Arial" w:hAnsi="Arial" w:cs="Arial"/>
          <w:bCs/>
        </w:rPr>
      </w:pPr>
      <w:r w:rsidRPr="007F3E16">
        <w:rPr>
          <w:rFonts w:ascii="Arial" w:hAnsi="Arial" w:cs="Arial"/>
          <w:bCs/>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85pt;margin-top:.4pt;width:229.3pt;height:68.8pt;z-index:251660288;mso-width-relative:margin;mso-height-relative:margin" stroked="f">
            <v:textbox>
              <w:txbxContent>
                <w:p w:rsidR="00E34B4F" w:rsidRDefault="00E34B4F" w:rsidP="00307960">
                  <w:pPr>
                    <w:pStyle w:val="ListParagraph"/>
                    <w:numPr>
                      <w:ilvl w:val="0"/>
                      <w:numId w:val="11"/>
                    </w:numPr>
                    <w:spacing w:after="0" w:line="240" w:lineRule="auto"/>
                    <w:ind w:left="720"/>
                    <w:rPr>
                      <w:rFonts w:ascii="Arial" w:hAnsi="Arial" w:cs="Arial"/>
                      <w:bCs/>
                    </w:rPr>
                  </w:pPr>
                  <w:r>
                    <w:rPr>
                      <w:rFonts w:ascii="Arial" w:hAnsi="Arial" w:cs="Arial"/>
                      <w:bCs/>
                    </w:rPr>
                    <w:t xml:space="preserve">Ensure Manufacturers operating instructions/capacity plate are visible </w:t>
                  </w:r>
                </w:p>
                <w:p w:rsidR="00E34B4F" w:rsidRDefault="00E34B4F"/>
              </w:txbxContent>
            </v:textbox>
          </v:shape>
        </w:pict>
      </w:r>
      <w:r w:rsidR="00307960">
        <w:rPr>
          <w:rFonts w:ascii="Arial" w:hAnsi="Arial" w:cs="Arial"/>
          <w:bCs/>
        </w:rPr>
        <w:t xml:space="preserve">                                                             </w:t>
      </w:r>
      <w:r w:rsidR="00307960">
        <w:rPr>
          <w:noProof/>
          <w:lang w:eastAsia="en-CA"/>
        </w:rPr>
        <w:drawing>
          <wp:inline distT="0" distB="0" distL="0" distR="0">
            <wp:extent cx="1479337" cy="884341"/>
            <wp:effectExtent l="19050" t="0" r="6563" b="0"/>
            <wp:docPr id="4" name="Picture 2" descr="cid:image002.jpg@01CABB8B.EEE3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ABB8B.EEE34340"/>
                    <pic:cNvPicPr>
                      <a:picLocks noChangeAspect="1" noChangeArrowheads="1"/>
                    </pic:cNvPicPr>
                  </pic:nvPicPr>
                  <pic:blipFill>
                    <a:blip r:embed="rId13" r:link="rId14" cstate="print"/>
                    <a:srcRect/>
                    <a:stretch>
                      <a:fillRect/>
                    </a:stretch>
                  </pic:blipFill>
                  <pic:spPr bwMode="auto">
                    <a:xfrm>
                      <a:off x="0" y="0"/>
                      <a:ext cx="1480705" cy="885159"/>
                    </a:xfrm>
                    <a:prstGeom prst="rect">
                      <a:avLst/>
                    </a:prstGeom>
                    <a:noFill/>
                    <a:ln w="9525">
                      <a:noFill/>
                      <a:miter lim="800000"/>
                      <a:headEnd/>
                      <a:tailEnd/>
                    </a:ln>
                  </pic:spPr>
                </pic:pic>
              </a:graphicData>
            </a:graphic>
          </wp:inline>
        </w:drawing>
      </w:r>
    </w:p>
    <w:p w:rsidR="00307960" w:rsidRDefault="00307960" w:rsidP="00797A44">
      <w:pPr>
        <w:pStyle w:val="ListParagraph"/>
        <w:numPr>
          <w:ilvl w:val="0"/>
          <w:numId w:val="11"/>
        </w:numPr>
        <w:spacing w:after="0" w:line="240" w:lineRule="auto"/>
        <w:ind w:left="720"/>
        <w:rPr>
          <w:rFonts w:ascii="Arial" w:hAnsi="Arial" w:cs="Arial"/>
          <w:bCs/>
        </w:rPr>
      </w:pPr>
      <w:r>
        <w:rPr>
          <w:rFonts w:ascii="Arial" w:hAnsi="Arial" w:cs="Arial"/>
          <w:bCs/>
        </w:rPr>
        <w:t xml:space="preserve">Ensure traffic control is set up to the highest standard possible in the work zone, this may involve closing the road entirely, utilizing TCPs, or utilizing buffer vehicles with flashing arrow boards and coned off work zones.  </w:t>
      </w:r>
    </w:p>
    <w:p w:rsidR="006D53BC" w:rsidRDefault="006D53BC" w:rsidP="00797A44">
      <w:pPr>
        <w:pStyle w:val="ListParagraph"/>
        <w:numPr>
          <w:ilvl w:val="0"/>
          <w:numId w:val="11"/>
        </w:numPr>
        <w:spacing w:after="0" w:line="240" w:lineRule="auto"/>
        <w:ind w:left="720"/>
        <w:rPr>
          <w:rFonts w:ascii="Arial" w:hAnsi="Arial" w:cs="Arial"/>
          <w:bCs/>
        </w:rPr>
      </w:pPr>
      <w:r>
        <w:rPr>
          <w:rFonts w:ascii="Arial" w:hAnsi="Arial" w:cs="Arial"/>
          <w:bCs/>
        </w:rPr>
        <w:t>Perform and record</w:t>
      </w:r>
      <w:r w:rsidR="00307960">
        <w:rPr>
          <w:rFonts w:ascii="Arial" w:hAnsi="Arial" w:cs="Arial"/>
          <w:bCs/>
        </w:rPr>
        <w:t xml:space="preserve"> Pre-Trip inspection of Lift Truck</w:t>
      </w:r>
      <w:r>
        <w:rPr>
          <w:rFonts w:ascii="Arial" w:hAnsi="Arial" w:cs="Arial"/>
          <w:bCs/>
        </w:rPr>
        <w:t xml:space="preserve"> as per City of Nanaimo Forklift Training Program.</w:t>
      </w:r>
    </w:p>
    <w:p w:rsidR="00307960" w:rsidRDefault="001B37D8" w:rsidP="00797A44">
      <w:pPr>
        <w:pStyle w:val="ListParagraph"/>
        <w:numPr>
          <w:ilvl w:val="0"/>
          <w:numId w:val="11"/>
        </w:numPr>
        <w:spacing w:after="0" w:line="240" w:lineRule="auto"/>
        <w:ind w:left="720"/>
        <w:rPr>
          <w:rFonts w:ascii="Arial" w:hAnsi="Arial" w:cs="Arial"/>
          <w:bCs/>
        </w:rPr>
      </w:pPr>
      <w:r>
        <w:rPr>
          <w:rFonts w:ascii="Arial" w:hAnsi="Arial" w:cs="Arial"/>
          <w:bCs/>
        </w:rPr>
        <w:t>Ensure that Lift Truck has a minimum lift capacity of 2,500lbs</w:t>
      </w:r>
    </w:p>
    <w:p w:rsidR="001B37D8" w:rsidRDefault="001B37D8" w:rsidP="00797A44">
      <w:pPr>
        <w:pStyle w:val="ListParagraph"/>
        <w:numPr>
          <w:ilvl w:val="0"/>
          <w:numId w:val="11"/>
        </w:numPr>
        <w:spacing w:after="0" w:line="240" w:lineRule="auto"/>
        <w:ind w:left="720"/>
        <w:rPr>
          <w:rFonts w:ascii="Arial" w:hAnsi="Arial" w:cs="Arial"/>
          <w:bCs/>
        </w:rPr>
      </w:pPr>
      <w:r>
        <w:rPr>
          <w:rFonts w:ascii="Arial" w:hAnsi="Arial" w:cs="Arial"/>
          <w:bCs/>
        </w:rPr>
        <w:t xml:space="preserve">Ensure that occupants of Work Platform will not exceed 500 lbs collectively </w:t>
      </w:r>
    </w:p>
    <w:p w:rsidR="00533965" w:rsidRDefault="00533965" w:rsidP="00797A44">
      <w:pPr>
        <w:pStyle w:val="ListParagraph"/>
        <w:numPr>
          <w:ilvl w:val="0"/>
          <w:numId w:val="11"/>
        </w:numPr>
        <w:spacing w:after="0" w:line="240" w:lineRule="auto"/>
        <w:ind w:left="720"/>
        <w:rPr>
          <w:rFonts w:ascii="Arial" w:hAnsi="Arial" w:cs="Arial"/>
          <w:bCs/>
        </w:rPr>
      </w:pPr>
      <w:r>
        <w:rPr>
          <w:rFonts w:ascii="Arial" w:hAnsi="Arial" w:cs="Arial"/>
          <w:bCs/>
        </w:rPr>
        <w:t>Inspect all PPE for defects, particularly the full body harness and lanyards</w:t>
      </w:r>
    </w:p>
    <w:p w:rsidR="001B37D8" w:rsidRDefault="001B37D8" w:rsidP="00797A44">
      <w:pPr>
        <w:pStyle w:val="ListParagraph"/>
        <w:numPr>
          <w:ilvl w:val="0"/>
          <w:numId w:val="11"/>
        </w:numPr>
        <w:spacing w:after="0" w:line="240" w:lineRule="auto"/>
        <w:ind w:left="720"/>
        <w:rPr>
          <w:rFonts w:ascii="Arial" w:hAnsi="Arial" w:cs="Arial"/>
          <w:bCs/>
        </w:rPr>
      </w:pPr>
      <w:r>
        <w:rPr>
          <w:rFonts w:ascii="Arial" w:hAnsi="Arial" w:cs="Arial"/>
          <w:bCs/>
        </w:rPr>
        <w:lastRenderedPageBreak/>
        <w:t>Put on all PPE</w:t>
      </w:r>
    </w:p>
    <w:p w:rsidR="0078277B" w:rsidRDefault="0078277B" w:rsidP="00797A44">
      <w:pPr>
        <w:pStyle w:val="ListParagraph"/>
        <w:numPr>
          <w:ilvl w:val="0"/>
          <w:numId w:val="11"/>
        </w:numPr>
        <w:spacing w:after="0" w:line="240" w:lineRule="auto"/>
        <w:ind w:left="720"/>
        <w:rPr>
          <w:rFonts w:ascii="Arial" w:hAnsi="Arial" w:cs="Arial"/>
          <w:bCs/>
        </w:rPr>
      </w:pPr>
      <w:r>
        <w:rPr>
          <w:rFonts w:ascii="Arial" w:hAnsi="Arial" w:cs="Arial"/>
          <w:bCs/>
        </w:rPr>
        <w:t>Lift Truck Operator must put on Seatbelt</w:t>
      </w:r>
    </w:p>
    <w:p w:rsidR="001B37D8" w:rsidRDefault="007D38FC" w:rsidP="00797A44">
      <w:pPr>
        <w:pStyle w:val="ListParagraph"/>
        <w:numPr>
          <w:ilvl w:val="0"/>
          <w:numId w:val="11"/>
        </w:numPr>
        <w:spacing w:after="0" w:line="240" w:lineRule="auto"/>
        <w:ind w:left="720"/>
        <w:rPr>
          <w:rFonts w:ascii="Arial" w:hAnsi="Arial" w:cs="Arial"/>
          <w:bCs/>
        </w:rPr>
      </w:pPr>
      <w:r>
        <w:rPr>
          <w:rFonts w:ascii="Arial" w:hAnsi="Arial" w:cs="Arial"/>
          <w:bCs/>
        </w:rPr>
        <w:t>Ensur</w:t>
      </w:r>
      <w:r w:rsidR="00AA15A8">
        <w:rPr>
          <w:rFonts w:ascii="Arial" w:hAnsi="Arial" w:cs="Arial"/>
          <w:bCs/>
        </w:rPr>
        <w:t>e correct fork spread for Work Platform</w:t>
      </w:r>
      <w:r>
        <w:rPr>
          <w:rFonts w:ascii="Arial" w:hAnsi="Arial" w:cs="Arial"/>
          <w:bCs/>
        </w:rPr>
        <w:t xml:space="preserve"> fork mounts</w:t>
      </w:r>
    </w:p>
    <w:p w:rsidR="00004707" w:rsidRDefault="007F3E16" w:rsidP="00797A44">
      <w:pPr>
        <w:spacing w:after="0" w:line="240" w:lineRule="auto"/>
        <w:rPr>
          <w:rFonts w:ascii="Arial" w:hAnsi="Arial" w:cs="Arial"/>
        </w:rPr>
      </w:pPr>
      <w:r w:rsidRPr="007F3E16">
        <w:rPr>
          <w:rFonts w:ascii="Arial" w:hAnsi="Arial" w:cs="Arial"/>
          <w:noProof/>
          <w:lang w:val="en-US" w:eastAsia="zh-TW"/>
        </w:rPr>
        <w:pict>
          <v:shape id="_x0000_s1034" type="#_x0000_t202" style="position:absolute;margin-left:190.4pt;margin-top:-.25pt;width:221.65pt;height:161.65pt;z-index:251671552;mso-width-relative:margin;mso-height-relative:margin" stroked="f">
            <v:textbox>
              <w:txbxContent>
                <w:p w:rsidR="00E34B4F" w:rsidRDefault="00E34B4F">
                  <w:r>
                    <w:rPr>
                      <w:noProof/>
                      <w:lang w:eastAsia="en-CA"/>
                    </w:rPr>
                    <w:drawing>
                      <wp:inline distT="0" distB="0" distL="0" distR="0">
                        <wp:extent cx="2664477" cy="1997848"/>
                        <wp:effectExtent l="19050" t="0" r="2523" b="0"/>
                        <wp:docPr id="13" name="Picture 13" descr="H:\Misc. Pictures\Signs and lines\Resize of IMG_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isc. Pictures\Signs and lines\Resize of IMG_2392.jpg"/>
                                <pic:cNvPicPr>
                                  <a:picLocks noChangeAspect="1" noChangeArrowheads="1"/>
                                </pic:cNvPicPr>
                              </pic:nvPicPr>
                              <pic:blipFill>
                                <a:blip r:embed="rId15"/>
                                <a:srcRect/>
                                <a:stretch>
                                  <a:fillRect/>
                                </a:stretch>
                              </pic:blipFill>
                              <pic:spPr bwMode="auto">
                                <a:xfrm>
                                  <a:off x="0" y="0"/>
                                  <a:ext cx="2672484" cy="2003852"/>
                                </a:xfrm>
                                <a:prstGeom prst="rect">
                                  <a:avLst/>
                                </a:prstGeom>
                                <a:noFill/>
                                <a:ln w="9525">
                                  <a:noFill/>
                                  <a:miter lim="800000"/>
                                  <a:headEnd/>
                                  <a:tailEnd/>
                                </a:ln>
                              </pic:spPr>
                            </pic:pic>
                          </a:graphicData>
                        </a:graphic>
                      </wp:inline>
                    </w:drawing>
                  </w:r>
                </w:p>
              </w:txbxContent>
            </v:textbox>
          </v:shape>
        </w:pict>
      </w:r>
      <w:r w:rsidRPr="007F3E16">
        <w:rPr>
          <w:rFonts w:ascii="Arial" w:hAnsi="Arial" w:cs="Arial"/>
          <w:noProof/>
          <w:lang w:val="en-US" w:eastAsia="zh-TW"/>
        </w:rPr>
        <w:pict>
          <v:shape id="_x0000_s1033" type="#_x0000_t202" style="position:absolute;margin-left:-7.65pt;margin-top:-.25pt;width:191pt;height:161.65pt;z-index:251669504;mso-width-relative:margin;mso-height-relative:margin" stroked="f">
            <v:textbox>
              <w:txbxContent>
                <w:p w:rsidR="00E34B4F" w:rsidRDefault="00E34B4F" w:rsidP="007E5873">
                  <w:pPr>
                    <w:pStyle w:val="ListParagraph"/>
                    <w:numPr>
                      <w:ilvl w:val="0"/>
                      <w:numId w:val="11"/>
                    </w:numPr>
                    <w:spacing w:after="0" w:line="240" w:lineRule="auto"/>
                    <w:ind w:left="720"/>
                    <w:rPr>
                      <w:rFonts w:ascii="Arial" w:hAnsi="Arial" w:cs="Arial"/>
                      <w:bCs/>
                    </w:rPr>
                  </w:pPr>
                  <w:r>
                    <w:rPr>
                      <w:rFonts w:ascii="Arial" w:hAnsi="Arial" w:cs="Arial"/>
                      <w:bCs/>
                    </w:rPr>
                    <w:t xml:space="preserve">Slowly drive Lift Truck Forks into the mounting holes until the backrest of the Work Platform is flush with the backrest of the Forklift.  </w:t>
                  </w:r>
                </w:p>
                <w:p w:rsidR="00E34B4F" w:rsidRDefault="00E34B4F" w:rsidP="007E5873">
                  <w:pPr>
                    <w:pStyle w:val="ListParagraph"/>
                    <w:numPr>
                      <w:ilvl w:val="0"/>
                      <w:numId w:val="11"/>
                    </w:numPr>
                    <w:spacing w:after="0" w:line="240" w:lineRule="auto"/>
                    <w:ind w:left="720"/>
                    <w:rPr>
                      <w:rFonts w:ascii="Arial" w:hAnsi="Arial" w:cs="Arial"/>
                      <w:bCs/>
                    </w:rPr>
                  </w:pPr>
                  <w:r>
                    <w:rPr>
                      <w:rFonts w:ascii="Arial" w:hAnsi="Arial" w:cs="Arial"/>
                      <w:bCs/>
                    </w:rPr>
                    <w:t xml:space="preserve">Engage the Parking Brake for the forklift once in correct position.  </w:t>
                  </w:r>
                </w:p>
                <w:p w:rsidR="00E34B4F" w:rsidRPr="00C53DE7" w:rsidRDefault="00E34B4F" w:rsidP="007E5873">
                  <w:pPr>
                    <w:pStyle w:val="ListParagraph"/>
                    <w:numPr>
                      <w:ilvl w:val="0"/>
                      <w:numId w:val="11"/>
                    </w:numPr>
                    <w:spacing w:after="0" w:line="240" w:lineRule="auto"/>
                    <w:ind w:left="720"/>
                    <w:rPr>
                      <w:rFonts w:ascii="Arial" w:hAnsi="Arial" w:cs="Arial"/>
                      <w:bCs/>
                    </w:rPr>
                  </w:pPr>
                  <w:r>
                    <w:rPr>
                      <w:rFonts w:ascii="Arial" w:hAnsi="Arial" w:cs="Arial"/>
                      <w:bCs/>
                    </w:rPr>
                    <w:t xml:space="preserve">Secure the Work Platform to the Forklift utilizing the securing devices provided by the manufacturer.  </w:t>
                  </w:r>
                </w:p>
                <w:p w:rsidR="00E34B4F" w:rsidRDefault="00E34B4F"/>
              </w:txbxContent>
            </v:textbox>
          </v:shape>
        </w:pict>
      </w: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Default="007E5873" w:rsidP="00797A44">
      <w:pPr>
        <w:spacing w:after="0" w:line="240" w:lineRule="auto"/>
        <w:rPr>
          <w:rFonts w:ascii="Arial" w:hAnsi="Arial" w:cs="Arial"/>
        </w:rPr>
      </w:pPr>
    </w:p>
    <w:p w:rsidR="007E5873" w:rsidRPr="002B6E95" w:rsidRDefault="007E5873" w:rsidP="00797A44">
      <w:pPr>
        <w:spacing w:after="0" w:line="240" w:lineRule="auto"/>
        <w:rPr>
          <w:rFonts w:ascii="Arial" w:hAnsi="Arial" w:cs="Arial"/>
        </w:rPr>
      </w:pPr>
    </w:p>
    <w:p w:rsidR="00FE12BF" w:rsidRDefault="00004707" w:rsidP="00797A44">
      <w:pPr>
        <w:spacing w:after="0" w:line="240" w:lineRule="auto"/>
        <w:rPr>
          <w:rFonts w:ascii="Arial" w:hAnsi="Arial" w:cs="Arial"/>
          <w:b/>
          <w:bCs/>
        </w:rPr>
      </w:pPr>
      <w:r w:rsidRPr="002F6E57">
        <w:rPr>
          <w:rFonts w:ascii="Arial" w:hAnsi="Arial" w:cs="Arial"/>
          <w:b/>
          <w:bCs/>
        </w:rPr>
        <w:t xml:space="preserve">2.0 </w:t>
      </w:r>
      <w:r w:rsidRPr="002F6E57">
        <w:rPr>
          <w:rFonts w:ascii="Arial" w:hAnsi="Arial" w:cs="Arial"/>
          <w:b/>
          <w:bCs/>
        </w:rPr>
        <w:tab/>
        <w:t>Procedure</w:t>
      </w:r>
      <w:r w:rsidR="00634805">
        <w:rPr>
          <w:rFonts w:ascii="Arial" w:hAnsi="Arial" w:cs="Arial"/>
          <w:b/>
          <w:bCs/>
        </w:rPr>
        <w:t>:</w:t>
      </w:r>
      <w:r w:rsidR="00814BE4">
        <w:rPr>
          <w:rFonts w:ascii="Arial" w:hAnsi="Arial" w:cs="Arial"/>
          <w:b/>
          <w:bCs/>
        </w:rPr>
        <w:tab/>
      </w:r>
      <w:r w:rsidR="00A329E4">
        <w:rPr>
          <w:rFonts w:ascii="Arial" w:hAnsi="Arial" w:cs="Arial"/>
          <w:b/>
          <w:bCs/>
        </w:rPr>
        <w:tab/>
      </w:r>
      <w:r w:rsidR="00A329E4">
        <w:rPr>
          <w:rFonts w:ascii="Arial" w:hAnsi="Arial" w:cs="Arial"/>
          <w:b/>
          <w:bCs/>
        </w:rPr>
        <w:tab/>
      </w:r>
      <w:r w:rsidR="00A329E4">
        <w:rPr>
          <w:rFonts w:ascii="Arial" w:hAnsi="Arial" w:cs="Arial"/>
          <w:b/>
          <w:bCs/>
        </w:rPr>
        <w:tab/>
      </w:r>
      <w:r w:rsidR="00A329E4">
        <w:rPr>
          <w:rFonts w:ascii="Arial" w:hAnsi="Arial" w:cs="Arial"/>
          <w:b/>
          <w:bCs/>
        </w:rPr>
        <w:tab/>
      </w:r>
      <w:r w:rsidR="00A329E4">
        <w:rPr>
          <w:rFonts w:ascii="Arial" w:hAnsi="Arial" w:cs="Arial"/>
          <w:b/>
          <w:bCs/>
        </w:rPr>
        <w:tab/>
      </w:r>
    </w:p>
    <w:p w:rsidR="002F6E57" w:rsidRDefault="002F6E57" w:rsidP="00797A44">
      <w:pPr>
        <w:spacing w:after="0" w:line="240" w:lineRule="auto"/>
        <w:rPr>
          <w:rFonts w:ascii="Arial" w:hAnsi="Arial" w:cs="Arial"/>
          <w:b/>
          <w:bCs/>
        </w:rPr>
      </w:pPr>
    </w:p>
    <w:p w:rsidR="00A329E4" w:rsidRPr="0078277B" w:rsidRDefault="00A329E4" w:rsidP="00797A44">
      <w:pPr>
        <w:pStyle w:val="ListParagraph"/>
        <w:numPr>
          <w:ilvl w:val="0"/>
          <w:numId w:val="13"/>
        </w:numPr>
        <w:spacing w:after="0" w:line="240" w:lineRule="auto"/>
        <w:rPr>
          <w:rFonts w:ascii="Arial" w:hAnsi="Arial" w:cs="Arial"/>
          <w:b/>
          <w:bCs/>
        </w:rPr>
      </w:pPr>
      <w:r>
        <w:rPr>
          <w:rFonts w:ascii="Arial" w:hAnsi="Arial" w:cs="Arial"/>
          <w:bCs/>
        </w:rPr>
        <w:t>Check for any hazards in the are</w:t>
      </w:r>
      <w:r w:rsidR="00D04B2E">
        <w:rPr>
          <w:rFonts w:ascii="Arial" w:hAnsi="Arial" w:cs="Arial"/>
          <w:bCs/>
        </w:rPr>
        <w:t>a</w:t>
      </w:r>
      <w:r>
        <w:rPr>
          <w:rFonts w:ascii="Arial" w:hAnsi="Arial" w:cs="Arial"/>
          <w:bCs/>
        </w:rPr>
        <w:t xml:space="preserve"> </w:t>
      </w:r>
    </w:p>
    <w:p w:rsidR="00C53DE7" w:rsidRPr="00C53DE7" w:rsidRDefault="00C53DE7" w:rsidP="00797A44">
      <w:pPr>
        <w:pStyle w:val="ListParagraph"/>
        <w:numPr>
          <w:ilvl w:val="0"/>
          <w:numId w:val="13"/>
        </w:numPr>
        <w:spacing w:after="0" w:line="240" w:lineRule="auto"/>
        <w:rPr>
          <w:rFonts w:ascii="Arial" w:hAnsi="Arial" w:cs="Arial"/>
          <w:b/>
          <w:bCs/>
        </w:rPr>
      </w:pPr>
      <w:r>
        <w:rPr>
          <w:rFonts w:ascii="Arial" w:hAnsi="Arial" w:cs="Arial"/>
          <w:bCs/>
        </w:rPr>
        <w:t xml:space="preserve">Drive Lift truck to area where work is to be performed.  </w:t>
      </w:r>
    </w:p>
    <w:p w:rsidR="00C53DE7" w:rsidRPr="00C53DE7" w:rsidRDefault="00C53DE7" w:rsidP="00797A44">
      <w:pPr>
        <w:pStyle w:val="ListParagraph"/>
        <w:numPr>
          <w:ilvl w:val="0"/>
          <w:numId w:val="13"/>
        </w:numPr>
        <w:spacing w:after="0" w:line="240" w:lineRule="auto"/>
        <w:rPr>
          <w:rFonts w:ascii="Arial" w:hAnsi="Arial" w:cs="Arial"/>
          <w:b/>
          <w:bCs/>
        </w:rPr>
      </w:pPr>
      <w:r>
        <w:rPr>
          <w:rFonts w:ascii="Arial" w:hAnsi="Arial" w:cs="Arial"/>
          <w:bCs/>
        </w:rPr>
        <w:t>Park Lift Truck so that the work platform is directly below area where decorations are to be installed.</w:t>
      </w:r>
    </w:p>
    <w:p w:rsidR="00C53DE7" w:rsidRPr="00C53DE7" w:rsidRDefault="00C53DE7" w:rsidP="00797A44">
      <w:pPr>
        <w:pStyle w:val="ListParagraph"/>
        <w:numPr>
          <w:ilvl w:val="0"/>
          <w:numId w:val="13"/>
        </w:numPr>
        <w:spacing w:after="0" w:line="240" w:lineRule="auto"/>
        <w:rPr>
          <w:rFonts w:ascii="Arial" w:hAnsi="Arial" w:cs="Arial"/>
          <w:b/>
          <w:bCs/>
        </w:rPr>
      </w:pPr>
      <w:r>
        <w:rPr>
          <w:rFonts w:ascii="Arial" w:hAnsi="Arial" w:cs="Arial"/>
          <w:bCs/>
        </w:rPr>
        <w:t>Engage parking brake</w:t>
      </w:r>
      <w:r w:rsidR="00533965">
        <w:rPr>
          <w:rFonts w:ascii="Arial" w:hAnsi="Arial" w:cs="Arial"/>
          <w:bCs/>
        </w:rPr>
        <w:t xml:space="preserve"> (Parking brake must remain engaged until procedure is complete)</w:t>
      </w:r>
      <w:r>
        <w:rPr>
          <w:rFonts w:ascii="Arial" w:hAnsi="Arial" w:cs="Arial"/>
          <w:bCs/>
        </w:rPr>
        <w:t xml:space="preserve"> </w:t>
      </w:r>
    </w:p>
    <w:p w:rsidR="00C53DE7" w:rsidRPr="00C53DE7" w:rsidRDefault="00C53DE7" w:rsidP="00797A44">
      <w:pPr>
        <w:pStyle w:val="ListParagraph"/>
        <w:numPr>
          <w:ilvl w:val="0"/>
          <w:numId w:val="13"/>
        </w:numPr>
        <w:spacing w:after="0" w:line="240" w:lineRule="auto"/>
        <w:rPr>
          <w:rFonts w:ascii="Arial" w:hAnsi="Arial" w:cs="Arial"/>
          <w:b/>
          <w:bCs/>
        </w:rPr>
      </w:pPr>
      <w:r>
        <w:rPr>
          <w:rFonts w:ascii="Arial" w:hAnsi="Arial" w:cs="Arial"/>
          <w:bCs/>
        </w:rPr>
        <w:t>Forklift operator performs a Trial Lift:</w:t>
      </w:r>
    </w:p>
    <w:p w:rsidR="007E5873" w:rsidRDefault="007F3E16" w:rsidP="007E5873">
      <w:pPr>
        <w:pStyle w:val="ListParagraph"/>
        <w:spacing w:after="0" w:line="240" w:lineRule="auto"/>
        <w:rPr>
          <w:rFonts w:ascii="Arial" w:hAnsi="Arial" w:cs="Arial"/>
          <w:bCs/>
        </w:rPr>
      </w:pPr>
      <w:r w:rsidRPr="007F3E16">
        <w:rPr>
          <w:rFonts w:ascii="Arial" w:hAnsi="Arial" w:cs="Arial"/>
          <w:bCs/>
          <w:noProof/>
          <w:lang w:val="en-US" w:eastAsia="zh-TW"/>
        </w:rPr>
        <w:pict>
          <v:shape id="_x0000_s1036" type="#_x0000_t202" style="position:absolute;left:0;text-align:left;margin-left:342.45pt;margin-top:2.25pt;width:149.25pt;height:239pt;z-index:251675648;mso-width-relative:margin;mso-height-relative:margin" stroked="f">
            <v:textbox>
              <w:txbxContent>
                <w:p w:rsidR="00E34B4F" w:rsidRDefault="00FB1F75">
                  <w:r>
                    <w:rPr>
                      <w:noProof/>
                      <w:lang w:eastAsia="en-CA"/>
                    </w:rPr>
                    <w:drawing>
                      <wp:inline distT="0" distB="0" distL="0" distR="0">
                        <wp:extent cx="1736599" cy="2881513"/>
                        <wp:effectExtent l="19050" t="0" r="0" b="0"/>
                        <wp:docPr id="15" name="Picture 15" descr="H:\Misc. Pictures\Signs and lines\Resize of IMG_2394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isc. Pictures\Signs and lines\Resize of IMG_2394crop.jpg"/>
                                <pic:cNvPicPr>
                                  <a:picLocks noChangeAspect="1" noChangeArrowheads="1"/>
                                </pic:cNvPicPr>
                              </pic:nvPicPr>
                              <pic:blipFill>
                                <a:blip r:embed="rId16"/>
                                <a:srcRect/>
                                <a:stretch>
                                  <a:fillRect/>
                                </a:stretch>
                              </pic:blipFill>
                              <pic:spPr bwMode="auto">
                                <a:xfrm>
                                  <a:off x="0" y="0"/>
                                  <a:ext cx="1745543" cy="2896354"/>
                                </a:xfrm>
                                <a:prstGeom prst="rect">
                                  <a:avLst/>
                                </a:prstGeom>
                                <a:noFill/>
                                <a:ln w="9525">
                                  <a:noFill/>
                                  <a:miter lim="800000"/>
                                  <a:headEnd/>
                                  <a:tailEnd/>
                                </a:ln>
                              </pic:spPr>
                            </pic:pic>
                          </a:graphicData>
                        </a:graphic>
                      </wp:inline>
                    </w:drawing>
                  </w:r>
                </w:p>
              </w:txbxContent>
            </v:textbox>
          </v:shape>
        </w:pict>
      </w:r>
      <w:r w:rsidRPr="007F3E16">
        <w:rPr>
          <w:rFonts w:ascii="Arial" w:hAnsi="Arial" w:cs="Arial"/>
          <w:bCs/>
          <w:noProof/>
          <w:lang w:val="en-US" w:eastAsia="zh-TW"/>
        </w:rPr>
        <w:pict>
          <v:shape id="_x0000_s1035" type="#_x0000_t202" style="position:absolute;left:0;text-align:left;margin-left:-19.6pt;margin-top:2.25pt;width:362.05pt;height:239pt;z-index:251673600;mso-width-relative:margin;mso-height-relative:margin" stroked="f">
            <v:textbox>
              <w:txbxContent>
                <w:p w:rsidR="00E34B4F" w:rsidRPr="00B27B4D" w:rsidRDefault="00E34B4F" w:rsidP="008A11BE">
                  <w:pPr>
                    <w:pStyle w:val="ListParagraph"/>
                    <w:numPr>
                      <w:ilvl w:val="1"/>
                      <w:numId w:val="13"/>
                    </w:numPr>
                    <w:spacing w:after="0" w:line="240" w:lineRule="auto"/>
                    <w:rPr>
                      <w:rFonts w:ascii="Arial" w:hAnsi="Arial" w:cs="Arial"/>
                      <w:b/>
                      <w:bCs/>
                    </w:rPr>
                  </w:pPr>
                  <w:r w:rsidRPr="00B27B4D">
                    <w:rPr>
                      <w:rFonts w:ascii="Arial" w:hAnsi="Arial" w:cs="Arial"/>
                      <w:bCs/>
                    </w:rPr>
                    <w:t>A trial lift must be performed at each task location immediately prior to raising personnel in the work platform to ensure</w:t>
                  </w:r>
                  <w:r>
                    <w:rPr>
                      <w:rFonts w:ascii="Arial" w:hAnsi="Arial" w:cs="Arial"/>
                      <w:bCs/>
                    </w:rPr>
                    <w:t>:</w:t>
                  </w:r>
                  <w:r w:rsidRPr="00B27B4D">
                    <w:rPr>
                      <w:rFonts w:ascii="Arial" w:hAnsi="Arial" w:cs="Arial"/>
                      <w:bCs/>
                    </w:rPr>
                    <w:t xml:space="preserve"> </w:t>
                  </w:r>
                </w:p>
                <w:p w:rsidR="00E34B4F" w:rsidRPr="00B27B4D" w:rsidRDefault="00E34B4F" w:rsidP="008A11BE">
                  <w:pPr>
                    <w:pStyle w:val="ListParagraph"/>
                    <w:numPr>
                      <w:ilvl w:val="2"/>
                      <w:numId w:val="13"/>
                    </w:numPr>
                    <w:spacing w:after="0" w:line="240" w:lineRule="auto"/>
                    <w:rPr>
                      <w:rFonts w:ascii="Arial" w:hAnsi="Arial" w:cs="Arial"/>
                      <w:b/>
                      <w:bCs/>
                    </w:rPr>
                  </w:pPr>
                  <w:r w:rsidRPr="00B27B4D">
                    <w:rPr>
                      <w:rFonts w:ascii="Arial" w:hAnsi="Arial" w:cs="Arial"/>
                      <w:bCs/>
                    </w:rPr>
                    <w:t xml:space="preserve">the lift truck can be positioned on an </w:t>
                  </w:r>
                  <w:r>
                    <w:rPr>
                      <w:rFonts w:ascii="Arial" w:hAnsi="Arial" w:cs="Arial"/>
                      <w:bCs/>
                    </w:rPr>
                    <w:t>appropriate supporting surface;</w:t>
                  </w:r>
                </w:p>
                <w:p w:rsidR="00E34B4F" w:rsidRPr="00B27B4D" w:rsidRDefault="00E34B4F" w:rsidP="008A11BE">
                  <w:pPr>
                    <w:pStyle w:val="ListParagraph"/>
                    <w:numPr>
                      <w:ilvl w:val="2"/>
                      <w:numId w:val="13"/>
                    </w:numPr>
                    <w:spacing w:after="0" w:line="240" w:lineRule="auto"/>
                    <w:rPr>
                      <w:rFonts w:ascii="Arial" w:hAnsi="Arial" w:cs="Arial"/>
                      <w:b/>
                      <w:bCs/>
                    </w:rPr>
                  </w:pPr>
                  <w:r w:rsidRPr="00B27B4D">
                    <w:rPr>
                      <w:rFonts w:ascii="Arial" w:hAnsi="Arial" w:cs="Arial"/>
                      <w:bCs/>
                    </w:rPr>
                    <w:t>there is sufficient reach to position the work platfor</w:t>
                  </w:r>
                  <w:r>
                    <w:rPr>
                      <w:rFonts w:ascii="Arial" w:hAnsi="Arial" w:cs="Arial"/>
                      <w:bCs/>
                    </w:rPr>
                    <w:t>m to allow the task to be done;</w:t>
                  </w:r>
                </w:p>
                <w:p w:rsidR="00E34B4F" w:rsidRPr="00B27B4D" w:rsidRDefault="00E34B4F" w:rsidP="008A11BE">
                  <w:pPr>
                    <w:pStyle w:val="ListParagraph"/>
                    <w:numPr>
                      <w:ilvl w:val="2"/>
                      <w:numId w:val="13"/>
                    </w:numPr>
                    <w:spacing w:after="0" w:line="240" w:lineRule="auto"/>
                    <w:rPr>
                      <w:rFonts w:ascii="Arial" w:hAnsi="Arial" w:cs="Arial"/>
                      <w:b/>
                      <w:bCs/>
                    </w:rPr>
                  </w:pPr>
                  <w:r w:rsidRPr="00B27B4D">
                    <w:rPr>
                      <w:rFonts w:ascii="Arial" w:hAnsi="Arial" w:cs="Arial"/>
                      <w:bCs/>
                    </w:rPr>
                    <w:t>The mast is vertical or the boom travels vertically</w:t>
                  </w:r>
                  <w:r>
                    <w:rPr>
                      <w:rFonts w:ascii="Arial" w:hAnsi="Arial" w:cs="Arial"/>
                      <w:bCs/>
                    </w:rPr>
                    <w:t>.</w:t>
                  </w:r>
                </w:p>
                <w:p w:rsidR="00E34B4F" w:rsidRDefault="00E34B4F" w:rsidP="008A11BE">
                  <w:pPr>
                    <w:pStyle w:val="ListParagraph"/>
                    <w:numPr>
                      <w:ilvl w:val="1"/>
                      <w:numId w:val="13"/>
                    </w:numPr>
                    <w:spacing w:after="0" w:line="240" w:lineRule="auto"/>
                    <w:rPr>
                      <w:rFonts w:ascii="Arial" w:hAnsi="Arial" w:cs="Arial"/>
                      <w:bCs/>
                    </w:rPr>
                  </w:pPr>
                  <w:r w:rsidRPr="00B27B4D">
                    <w:rPr>
                      <w:rFonts w:ascii="Arial" w:hAnsi="Arial" w:cs="Arial"/>
                      <w:bCs/>
                    </w:rPr>
                    <w:t>The tilt function for the mast may be used to assist with final positioning the work platform at the task location but the mast must travel in a vertical plane.</w:t>
                  </w:r>
                </w:p>
                <w:p w:rsidR="00E34B4F" w:rsidRDefault="00E34B4F" w:rsidP="008A11BE">
                  <w:pPr>
                    <w:pStyle w:val="ListParagraph"/>
                    <w:numPr>
                      <w:ilvl w:val="1"/>
                      <w:numId w:val="13"/>
                    </w:numPr>
                    <w:spacing w:after="0" w:line="240" w:lineRule="auto"/>
                    <w:rPr>
                      <w:rFonts w:ascii="Arial" w:hAnsi="Arial" w:cs="Arial"/>
                      <w:bCs/>
                    </w:rPr>
                  </w:pPr>
                  <w:r w:rsidRPr="00B27B4D">
                    <w:rPr>
                      <w:rFonts w:ascii="Arial" w:hAnsi="Arial" w:cs="Arial"/>
                      <w:bCs/>
                    </w:rPr>
                    <w:t>The trial lift must ensure adequate clearance can be maintained between the work platform and the elevating mechanism of the lift truck and any surrounding object such as a structure, overhead obstruction, storage rack, or scaffold, and from any hazard such as energized electrical wires and equipment.</w:t>
                  </w:r>
                </w:p>
                <w:p w:rsidR="00E34B4F" w:rsidRDefault="00E34B4F"/>
              </w:txbxContent>
            </v:textbox>
          </v:shape>
        </w:pict>
      </w: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8A11BE" w:rsidRDefault="008A11BE" w:rsidP="007E5873">
      <w:pPr>
        <w:pStyle w:val="ListParagraph"/>
        <w:spacing w:after="0" w:line="240" w:lineRule="auto"/>
        <w:rPr>
          <w:rFonts w:ascii="Arial" w:hAnsi="Arial" w:cs="Arial"/>
          <w:bCs/>
        </w:rPr>
      </w:pPr>
    </w:p>
    <w:p w:rsidR="008A11BE" w:rsidRDefault="008A11BE" w:rsidP="007E5873">
      <w:pPr>
        <w:pStyle w:val="ListParagraph"/>
        <w:spacing w:after="0" w:line="240" w:lineRule="auto"/>
        <w:rPr>
          <w:rFonts w:ascii="Arial" w:hAnsi="Arial" w:cs="Arial"/>
          <w:bCs/>
        </w:rPr>
      </w:pPr>
    </w:p>
    <w:p w:rsidR="008A11BE" w:rsidRDefault="008A11BE" w:rsidP="007E5873">
      <w:pPr>
        <w:pStyle w:val="ListParagraph"/>
        <w:spacing w:after="0" w:line="240" w:lineRule="auto"/>
        <w:rPr>
          <w:rFonts w:ascii="Arial" w:hAnsi="Arial" w:cs="Arial"/>
          <w:bCs/>
        </w:rPr>
      </w:pPr>
    </w:p>
    <w:p w:rsidR="008A11BE" w:rsidRDefault="008A11BE" w:rsidP="007E5873">
      <w:pPr>
        <w:pStyle w:val="ListParagraph"/>
        <w:spacing w:after="0" w:line="240" w:lineRule="auto"/>
        <w:rPr>
          <w:rFonts w:ascii="Arial" w:hAnsi="Arial" w:cs="Arial"/>
          <w:bCs/>
        </w:rPr>
      </w:pPr>
    </w:p>
    <w:p w:rsidR="008A11BE" w:rsidRDefault="008A11BE" w:rsidP="007E5873">
      <w:pPr>
        <w:pStyle w:val="ListParagraph"/>
        <w:spacing w:after="0" w:line="240" w:lineRule="auto"/>
        <w:rPr>
          <w:rFonts w:ascii="Arial" w:hAnsi="Arial" w:cs="Arial"/>
          <w:bCs/>
        </w:rPr>
      </w:pPr>
    </w:p>
    <w:p w:rsidR="007E5873" w:rsidRDefault="007E5873" w:rsidP="007E5873">
      <w:pPr>
        <w:pStyle w:val="ListParagraph"/>
        <w:spacing w:after="0" w:line="240" w:lineRule="auto"/>
        <w:rPr>
          <w:rFonts w:ascii="Arial" w:hAnsi="Arial" w:cs="Arial"/>
          <w:bCs/>
        </w:rPr>
      </w:pPr>
    </w:p>
    <w:p w:rsidR="00B27B4D" w:rsidRDefault="00B27B4D" w:rsidP="00B27B4D">
      <w:pPr>
        <w:pStyle w:val="ListParagraph"/>
        <w:numPr>
          <w:ilvl w:val="0"/>
          <w:numId w:val="13"/>
        </w:numPr>
        <w:spacing w:after="0" w:line="240" w:lineRule="auto"/>
        <w:rPr>
          <w:rFonts w:ascii="Arial" w:hAnsi="Arial" w:cs="Arial"/>
          <w:bCs/>
        </w:rPr>
      </w:pPr>
      <w:r>
        <w:rPr>
          <w:rFonts w:ascii="Arial" w:hAnsi="Arial" w:cs="Arial"/>
          <w:bCs/>
        </w:rPr>
        <w:lastRenderedPageBreak/>
        <w:t xml:space="preserve">Worker(s) enter platform and secure gate behind </w:t>
      </w:r>
      <w:r w:rsidR="00533965">
        <w:rPr>
          <w:rFonts w:ascii="Arial" w:hAnsi="Arial" w:cs="Arial"/>
          <w:bCs/>
        </w:rPr>
        <w:t xml:space="preserve">them ensuring to take all required equipment and decorations.  </w:t>
      </w:r>
    </w:p>
    <w:p w:rsidR="00533965" w:rsidRDefault="007F3E16" w:rsidP="00B27B4D">
      <w:pPr>
        <w:pStyle w:val="ListParagraph"/>
        <w:numPr>
          <w:ilvl w:val="0"/>
          <w:numId w:val="13"/>
        </w:numPr>
        <w:spacing w:after="0" w:line="240" w:lineRule="auto"/>
        <w:rPr>
          <w:rFonts w:ascii="Arial" w:hAnsi="Arial" w:cs="Arial"/>
          <w:bCs/>
        </w:rPr>
      </w:pPr>
      <w:r w:rsidRPr="007F3E16">
        <w:rPr>
          <w:rFonts w:ascii="Arial" w:hAnsi="Arial" w:cs="Arial"/>
          <w:bCs/>
          <w:noProof/>
          <w:lang w:val="en-US" w:eastAsia="zh-TW"/>
        </w:rPr>
        <w:pict>
          <v:shape id="_x0000_s1038" type="#_x0000_t202" style="position:absolute;left:0;text-align:left;margin-left:226.3pt;margin-top:44.6pt;width:186.35pt;height:109.1pt;z-index:251679744;mso-width-percent:400;mso-width-percent:400;mso-width-relative:margin;mso-height-relative:margin" stroked="f">
            <v:textbox>
              <w:txbxContent>
                <w:p w:rsidR="00E34B4F" w:rsidRDefault="00FB1F75">
                  <w:r>
                    <w:rPr>
                      <w:noProof/>
                      <w:lang w:eastAsia="en-CA"/>
                    </w:rPr>
                    <w:drawing>
                      <wp:inline distT="0" distB="0" distL="0" distR="0">
                        <wp:extent cx="1659890" cy="1244600"/>
                        <wp:effectExtent l="19050" t="0" r="0" b="0"/>
                        <wp:docPr id="16" name="Picture 16" descr="H:\Misc. Pictures\Signs and lines\Resize of IMG_2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isc. Pictures\Signs and lines\Resize of IMG_2396.jpg"/>
                                <pic:cNvPicPr>
                                  <a:picLocks noChangeAspect="1" noChangeArrowheads="1"/>
                                </pic:cNvPicPr>
                              </pic:nvPicPr>
                              <pic:blipFill>
                                <a:blip r:embed="rId17"/>
                                <a:srcRect/>
                                <a:stretch>
                                  <a:fillRect/>
                                </a:stretch>
                              </pic:blipFill>
                              <pic:spPr bwMode="auto">
                                <a:xfrm>
                                  <a:off x="0" y="0"/>
                                  <a:ext cx="1659890" cy="1244600"/>
                                </a:xfrm>
                                <a:prstGeom prst="rect">
                                  <a:avLst/>
                                </a:prstGeom>
                                <a:noFill/>
                                <a:ln w="9525">
                                  <a:noFill/>
                                  <a:miter lim="800000"/>
                                  <a:headEnd/>
                                  <a:tailEnd/>
                                </a:ln>
                              </pic:spPr>
                            </pic:pic>
                          </a:graphicData>
                        </a:graphic>
                      </wp:inline>
                    </w:drawing>
                  </w:r>
                </w:p>
              </w:txbxContent>
            </v:textbox>
          </v:shape>
        </w:pict>
      </w:r>
      <w:r w:rsidR="005E4A27">
        <w:rPr>
          <w:rFonts w:ascii="Arial" w:hAnsi="Arial" w:cs="Arial"/>
          <w:bCs/>
        </w:rPr>
        <w:t xml:space="preserve">If there is more than one worker in the work platform basket, the workers must </w:t>
      </w:r>
      <w:r w:rsidR="00533965">
        <w:rPr>
          <w:rFonts w:ascii="Arial" w:hAnsi="Arial" w:cs="Arial"/>
          <w:bCs/>
        </w:rPr>
        <w:t xml:space="preserve">designate one worker in the platform to be the communication liaison with the Lift Truck Operator.  That worker should </w:t>
      </w:r>
      <w:r w:rsidR="00CA15E3">
        <w:rPr>
          <w:rFonts w:ascii="Arial" w:hAnsi="Arial" w:cs="Arial"/>
          <w:bCs/>
        </w:rPr>
        <w:t>have constant voice and predetermined hand signal communication with the Lift Truck Operator</w:t>
      </w:r>
      <w:r w:rsidR="00533965">
        <w:rPr>
          <w:rFonts w:ascii="Arial" w:hAnsi="Arial" w:cs="Arial"/>
          <w:bCs/>
        </w:rPr>
        <w:t xml:space="preserve">.  </w:t>
      </w:r>
    </w:p>
    <w:p w:rsidR="008A11BE" w:rsidRDefault="007F3E16" w:rsidP="008A11BE">
      <w:pPr>
        <w:pStyle w:val="ListParagraph"/>
        <w:spacing w:after="0" w:line="240" w:lineRule="auto"/>
        <w:rPr>
          <w:rFonts w:ascii="Arial" w:hAnsi="Arial" w:cs="Arial"/>
          <w:bCs/>
        </w:rPr>
      </w:pPr>
      <w:r w:rsidRPr="007F3E16">
        <w:rPr>
          <w:rFonts w:ascii="Arial" w:hAnsi="Arial" w:cs="Arial"/>
          <w:bCs/>
          <w:noProof/>
          <w:lang w:val="en-US" w:eastAsia="zh-TW"/>
        </w:rPr>
        <w:pict>
          <v:shape id="_x0000_s1037" type="#_x0000_t202" style="position:absolute;left:0;text-align:left;margin-left:-9.1pt;margin-top:.55pt;width:227.1pt;height:97.4pt;z-index:251677696;mso-height-percent:200;mso-position-vertical:absolute;mso-height-percent:200;mso-width-relative:margin;mso-height-relative:margin" stroked="f">
            <v:textbox style="mso-fit-shape-to-text:t">
              <w:txbxContent>
                <w:p w:rsidR="00E34B4F" w:rsidRDefault="00E34B4F" w:rsidP="008A11BE">
                  <w:pPr>
                    <w:pStyle w:val="ListParagraph"/>
                    <w:numPr>
                      <w:ilvl w:val="0"/>
                      <w:numId w:val="13"/>
                    </w:numPr>
                    <w:spacing w:after="0" w:line="240" w:lineRule="auto"/>
                    <w:rPr>
                      <w:rFonts w:ascii="Arial" w:hAnsi="Arial" w:cs="Arial"/>
                      <w:bCs/>
                    </w:rPr>
                  </w:pPr>
                  <w:r>
                    <w:rPr>
                      <w:rFonts w:ascii="Arial" w:hAnsi="Arial" w:cs="Arial"/>
                      <w:bCs/>
                    </w:rPr>
                    <w:t>Worker(s) secure their harnesses to designated anchor points on the Work Platform with their lanyards.</w:t>
                  </w:r>
                </w:p>
                <w:p w:rsidR="00E34B4F" w:rsidRDefault="00E34B4F"/>
              </w:txbxContent>
            </v:textbox>
          </v:shape>
        </w:pict>
      </w:r>
    </w:p>
    <w:p w:rsidR="008A11BE" w:rsidRDefault="008A11BE" w:rsidP="008A11BE">
      <w:pPr>
        <w:pStyle w:val="ListParagraph"/>
        <w:spacing w:after="0" w:line="240" w:lineRule="auto"/>
        <w:rPr>
          <w:rFonts w:ascii="Arial" w:hAnsi="Arial" w:cs="Arial"/>
          <w:bCs/>
        </w:rPr>
      </w:pPr>
    </w:p>
    <w:p w:rsidR="008A11BE" w:rsidRDefault="008A11BE" w:rsidP="008A11BE">
      <w:pPr>
        <w:pStyle w:val="ListParagraph"/>
        <w:spacing w:after="0" w:line="240" w:lineRule="auto"/>
        <w:rPr>
          <w:rFonts w:ascii="Arial" w:hAnsi="Arial" w:cs="Arial"/>
          <w:bCs/>
        </w:rPr>
      </w:pPr>
    </w:p>
    <w:p w:rsidR="008A11BE" w:rsidRDefault="008A11BE" w:rsidP="008A11BE">
      <w:pPr>
        <w:pStyle w:val="ListParagraph"/>
        <w:spacing w:after="0" w:line="240" w:lineRule="auto"/>
        <w:rPr>
          <w:rFonts w:ascii="Arial" w:hAnsi="Arial" w:cs="Arial"/>
          <w:bCs/>
        </w:rPr>
      </w:pPr>
    </w:p>
    <w:p w:rsidR="008A11BE" w:rsidRDefault="008A11BE" w:rsidP="008A11BE">
      <w:pPr>
        <w:pStyle w:val="ListParagraph"/>
        <w:spacing w:after="0" w:line="240" w:lineRule="auto"/>
        <w:rPr>
          <w:rFonts w:ascii="Arial" w:hAnsi="Arial" w:cs="Arial"/>
          <w:bCs/>
        </w:rPr>
      </w:pPr>
    </w:p>
    <w:p w:rsidR="008A11BE" w:rsidRDefault="008A11BE" w:rsidP="008A11BE">
      <w:pPr>
        <w:pStyle w:val="ListParagraph"/>
        <w:spacing w:after="0" w:line="240" w:lineRule="auto"/>
        <w:rPr>
          <w:rFonts w:ascii="Arial" w:hAnsi="Arial" w:cs="Arial"/>
          <w:bCs/>
        </w:rPr>
      </w:pPr>
    </w:p>
    <w:p w:rsidR="008A11BE" w:rsidRDefault="008A11BE" w:rsidP="008A11BE">
      <w:pPr>
        <w:pStyle w:val="ListParagraph"/>
        <w:spacing w:after="0" w:line="240" w:lineRule="auto"/>
        <w:rPr>
          <w:rFonts w:ascii="Arial" w:hAnsi="Arial" w:cs="Arial"/>
          <w:bCs/>
        </w:rPr>
      </w:pPr>
    </w:p>
    <w:p w:rsidR="00225D51" w:rsidRDefault="00225D51" w:rsidP="008A11BE">
      <w:pPr>
        <w:pStyle w:val="ListParagraph"/>
        <w:spacing w:after="0" w:line="240" w:lineRule="auto"/>
        <w:rPr>
          <w:rFonts w:ascii="Arial" w:hAnsi="Arial" w:cs="Arial"/>
          <w:bCs/>
        </w:rPr>
      </w:pPr>
    </w:p>
    <w:p w:rsidR="005E4A27" w:rsidRDefault="005E4A27" w:rsidP="00B27B4D">
      <w:pPr>
        <w:pStyle w:val="ListParagraph"/>
        <w:numPr>
          <w:ilvl w:val="0"/>
          <w:numId w:val="13"/>
        </w:numPr>
        <w:spacing w:after="0" w:line="240" w:lineRule="auto"/>
        <w:rPr>
          <w:rFonts w:ascii="Arial" w:hAnsi="Arial" w:cs="Arial"/>
          <w:bCs/>
        </w:rPr>
      </w:pPr>
      <w:r>
        <w:rPr>
          <w:rFonts w:ascii="Arial" w:hAnsi="Arial" w:cs="Arial"/>
          <w:bCs/>
        </w:rPr>
        <w:t xml:space="preserve">Communication liaison signals to the Lift Truck operator that they are ready to be raised to the appropriate height to perform the task. </w:t>
      </w:r>
    </w:p>
    <w:p w:rsidR="00FD2B63" w:rsidRPr="00FD2B63" w:rsidRDefault="00FD2B63" w:rsidP="00FD2B63">
      <w:pPr>
        <w:spacing w:after="0" w:line="240" w:lineRule="auto"/>
        <w:rPr>
          <w:rFonts w:ascii="Arial" w:hAnsi="Arial" w:cs="Arial"/>
          <w:bCs/>
        </w:rPr>
      </w:pPr>
    </w:p>
    <w:p w:rsidR="00FD2B63" w:rsidRDefault="00FD2B63" w:rsidP="00541287">
      <w:pPr>
        <w:pStyle w:val="ListParagraph"/>
        <w:spacing w:after="0" w:line="240" w:lineRule="auto"/>
        <w:rPr>
          <w:rFonts w:ascii="Arial" w:hAnsi="Arial" w:cs="Arial"/>
          <w:bCs/>
        </w:rPr>
      </w:pPr>
    </w:p>
    <w:p w:rsidR="00FD2B63" w:rsidRDefault="007F3E16" w:rsidP="00FD2B63">
      <w:pPr>
        <w:pStyle w:val="ListParagraph"/>
        <w:spacing w:after="0" w:line="240" w:lineRule="auto"/>
        <w:rPr>
          <w:rFonts w:ascii="Arial" w:hAnsi="Arial" w:cs="Arial"/>
          <w:bCs/>
        </w:rPr>
      </w:pPr>
      <w:r w:rsidRPr="007F3E16">
        <w:rPr>
          <w:rFonts w:ascii="Arial" w:hAnsi="Arial" w:cs="Arial"/>
          <w:bCs/>
          <w:noProof/>
          <w:lang w:val="en-US" w:eastAsia="zh-TW"/>
        </w:rPr>
        <w:pict>
          <v:shape id="_x0000_s1030" type="#_x0000_t202" style="position:absolute;left:0;text-align:left;margin-left:170.2pt;margin-top:-21.6pt;width:272.7pt;height:132.5pt;z-index:251664384;mso-width-relative:margin;mso-height-relative:margin" stroked="f">
            <v:textbox>
              <w:txbxContent>
                <w:p w:rsidR="00E34B4F" w:rsidRDefault="00FB1F75">
                  <w:r>
                    <w:rPr>
                      <w:noProof/>
                      <w:lang w:eastAsia="en-CA"/>
                    </w:rPr>
                    <w:drawing>
                      <wp:inline distT="0" distB="0" distL="0" distR="0">
                        <wp:extent cx="3177508" cy="2143845"/>
                        <wp:effectExtent l="19050" t="0" r="3842" b="0"/>
                        <wp:docPr id="17" name="Picture 17" descr="H:\Misc. Pictures\Signs and lines\Resize of IMG_2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isc. Pictures\Signs and lines\Resize of IMG_2398.jpg"/>
                                <pic:cNvPicPr>
                                  <a:picLocks noChangeAspect="1" noChangeArrowheads="1"/>
                                </pic:cNvPicPr>
                              </pic:nvPicPr>
                              <pic:blipFill>
                                <a:blip r:embed="rId18"/>
                                <a:srcRect/>
                                <a:stretch>
                                  <a:fillRect/>
                                </a:stretch>
                              </pic:blipFill>
                              <pic:spPr bwMode="auto">
                                <a:xfrm>
                                  <a:off x="0" y="0"/>
                                  <a:ext cx="3185777" cy="2149424"/>
                                </a:xfrm>
                                <a:prstGeom prst="rect">
                                  <a:avLst/>
                                </a:prstGeom>
                                <a:noFill/>
                                <a:ln w="9525">
                                  <a:noFill/>
                                  <a:miter lim="800000"/>
                                  <a:headEnd/>
                                  <a:tailEnd/>
                                </a:ln>
                              </pic:spPr>
                            </pic:pic>
                          </a:graphicData>
                        </a:graphic>
                      </wp:inline>
                    </w:drawing>
                  </w:r>
                </w:p>
              </w:txbxContent>
            </v:textbox>
          </v:shape>
        </w:pict>
      </w:r>
      <w:r w:rsidRPr="007F3E16">
        <w:rPr>
          <w:rFonts w:ascii="Arial" w:hAnsi="Arial" w:cs="Arial"/>
          <w:bCs/>
          <w:noProof/>
          <w:lang w:val="en-US" w:eastAsia="zh-TW"/>
        </w:rPr>
        <w:pict>
          <v:shape id="_x0000_s1029" type="#_x0000_t202" style="position:absolute;left:0;text-align:left;margin-left:-4.85pt;margin-top:-22pt;width:154.9pt;height:125.05pt;z-index:251662336;mso-width-relative:margin;mso-height-relative:margin" stroked="f">
            <v:textbox>
              <w:txbxContent>
                <w:p w:rsidR="00E34B4F" w:rsidRDefault="00E34B4F" w:rsidP="00FD2B63">
                  <w:pPr>
                    <w:pStyle w:val="ListParagraph"/>
                    <w:numPr>
                      <w:ilvl w:val="0"/>
                      <w:numId w:val="13"/>
                    </w:numPr>
                    <w:spacing w:after="0" w:line="240" w:lineRule="auto"/>
                    <w:rPr>
                      <w:rFonts w:ascii="Arial" w:hAnsi="Arial" w:cs="Arial"/>
                      <w:bCs/>
                    </w:rPr>
                  </w:pPr>
                  <w:r>
                    <w:rPr>
                      <w:rFonts w:ascii="Arial" w:hAnsi="Arial" w:cs="Arial"/>
                      <w:bCs/>
                    </w:rPr>
                    <w:t xml:space="preserve">Lift truck operator slowly raises worker to appropriate height keeping in constant communication with communication liaison. </w:t>
                  </w:r>
                </w:p>
                <w:p w:rsidR="00E34B4F" w:rsidRDefault="00E34B4F"/>
              </w:txbxContent>
            </v:textbox>
          </v:shape>
        </w:pict>
      </w:r>
    </w:p>
    <w:p w:rsidR="00FD2B63" w:rsidRDefault="00FD2B63" w:rsidP="00FD2B63">
      <w:pPr>
        <w:pStyle w:val="ListParagraph"/>
        <w:spacing w:after="0" w:line="240" w:lineRule="auto"/>
        <w:rPr>
          <w:rFonts w:ascii="Arial" w:hAnsi="Arial" w:cs="Arial"/>
          <w:bCs/>
        </w:rPr>
      </w:pPr>
    </w:p>
    <w:p w:rsidR="00FD2B63" w:rsidRDefault="00FD2B63" w:rsidP="00FD2B63">
      <w:pPr>
        <w:pStyle w:val="ListParagraph"/>
        <w:spacing w:after="0" w:line="240" w:lineRule="auto"/>
        <w:rPr>
          <w:rFonts w:ascii="Arial" w:hAnsi="Arial" w:cs="Arial"/>
          <w:bCs/>
        </w:rPr>
      </w:pPr>
    </w:p>
    <w:p w:rsidR="00FD2B63" w:rsidRDefault="00FD2B63" w:rsidP="00FD2B63">
      <w:pPr>
        <w:pStyle w:val="ListParagraph"/>
        <w:spacing w:after="0" w:line="240" w:lineRule="auto"/>
        <w:rPr>
          <w:rFonts w:ascii="Arial" w:hAnsi="Arial" w:cs="Arial"/>
          <w:bCs/>
        </w:rPr>
      </w:pPr>
    </w:p>
    <w:p w:rsidR="00FD2B63" w:rsidRDefault="00FD2B63" w:rsidP="00FD2B63">
      <w:pPr>
        <w:pStyle w:val="ListParagraph"/>
        <w:spacing w:after="0" w:line="240" w:lineRule="auto"/>
        <w:rPr>
          <w:rFonts w:ascii="Arial" w:hAnsi="Arial" w:cs="Arial"/>
          <w:bCs/>
        </w:rPr>
      </w:pPr>
    </w:p>
    <w:p w:rsidR="00FD2B63" w:rsidRDefault="00FD2B63" w:rsidP="00FD2B63">
      <w:pPr>
        <w:pStyle w:val="ListParagraph"/>
        <w:spacing w:after="0" w:line="240" w:lineRule="auto"/>
        <w:rPr>
          <w:rFonts w:ascii="Arial" w:hAnsi="Arial" w:cs="Arial"/>
          <w:bCs/>
        </w:rPr>
      </w:pPr>
    </w:p>
    <w:p w:rsidR="00FD2B63" w:rsidRDefault="00FD2B63" w:rsidP="00FD2B63">
      <w:pPr>
        <w:pStyle w:val="ListParagraph"/>
        <w:spacing w:after="0" w:line="240" w:lineRule="auto"/>
        <w:rPr>
          <w:rFonts w:ascii="Arial" w:hAnsi="Arial" w:cs="Arial"/>
          <w:bCs/>
        </w:rPr>
      </w:pPr>
    </w:p>
    <w:p w:rsidR="00FD2B63" w:rsidRDefault="00FD2B63" w:rsidP="00FD2B63">
      <w:pPr>
        <w:pStyle w:val="ListParagraph"/>
        <w:spacing w:after="0" w:line="240" w:lineRule="auto"/>
        <w:rPr>
          <w:rFonts w:ascii="Arial" w:hAnsi="Arial" w:cs="Arial"/>
          <w:bCs/>
        </w:rPr>
      </w:pPr>
    </w:p>
    <w:p w:rsidR="00FD2B63" w:rsidRPr="00FD2B63" w:rsidRDefault="00FD2B63" w:rsidP="00FD2B63">
      <w:pPr>
        <w:pStyle w:val="ListParagraph"/>
        <w:spacing w:after="0" w:line="240" w:lineRule="auto"/>
        <w:rPr>
          <w:rFonts w:ascii="Arial" w:hAnsi="Arial" w:cs="Arial"/>
          <w:bCs/>
        </w:rPr>
      </w:pPr>
    </w:p>
    <w:p w:rsidR="006C59D8" w:rsidRDefault="006C59D8" w:rsidP="006C59D8">
      <w:pPr>
        <w:pStyle w:val="ListParagraph"/>
        <w:numPr>
          <w:ilvl w:val="0"/>
          <w:numId w:val="13"/>
        </w:numPr>
        <w:spacing w:after="0" w:line="240" w:lineRule="auto"/>
        <w:rPr>
          <w:rFonts w:ascii="Arial" w:hAnsi="Arial" w:cs="Arial"/>
          <w:bCs/>
        </w:rPr>
      </w:pPr>
      <w:r>
        <w:rPr>
          <w:rFonts w:ascii="Arial" w:hAnsi="Arial" w:cs="Arial"/>
          <w:bCs/>
        </w:rPr>
        <w:t xml:space="preserve">Lift Truck operator must stay at the controls AT ALL TIMES while workers are in the Work Platform Basket.  Operator must also be able to communicate with workers. </w:t>
      </w:r>
    </w:p>
    <w:p w:rsidR="00541287" w:rsidRDefault="007F3E16" w:rsidP="00541287">
      <w:pPr>
        <w:pStyle w:val="ListParagraph"/>
        <w:spacing w:after="0" w:line="240" w:lineRule="auto"/>
        <w:rPr>
          <w:rFonts w:ascii="Arial" w:hAnsi="Arial" w:cs="Arial"/>
          <w:bCs/>
        </w:rPr>
      </w:pPr>
      <w:r>
        <w:rPr>
          <w:rFonts w:ascii="Arial" w:hAnsi="Arial" w:cs="Arial"/>
          <w:bCs/>
          <w:noProof/>
          <w:lang w:eastAsia="en-CA"/>
        </w:rPr>
        <w:pict>
          <v:shape id="_x0000_s1032" type="#_x0000_t202" style="position:absolute;left:0;text-align:left;margin-left:160.95pt;margin-top:10.65pt;width:281.95pt;height:154.45pt;z-index:251667456" stroked="f">
            <v:textbox>
              <w:txbxContent>
                <w:p w:rsidR="00E34B4F" w:rsidRDefault="00FB1F75">
                  <w:r>
                    <w:rPr>
                      <w:noProof/>
                      <w:lang w:eastAsia="en-CA"/>
                    </w:rPr>
                    <w:drawing>
                      <wp:inline distT="0" distB="0" distL="0" distR="0">
                        <wp:extent cx="3296644" cy="1982481"/>
                        <wp:effectExtent l="19050" t="0" r="0" b="0"/>
                        <wp:docPr id="18" name="Picture 18" descr="H:\Misc. Pictures\Signs and lines\Resize of IMG_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Misc. Pictures\Signs and lines\Resize of IMG_2400.jpg"/>
                                <pic:cNvPicPr>
                                  <a:picLocks noChangeAspect="1" noChangeArrowheads="1"/>
                                </pic:cNvPicPr>
                              </pic:nvPicPr>
                              <pic:blipFill>
                                <a:blip r:embed="rId19"/>
                                <a:srcRect/>
                                <a:stretch>
                                  <a:fillRect/>
                                </a:stretch>
                              </pic:blipFill>
                              <pic:spPr bwMode="auto">
                                <a:xfrm>
                                  <a:off x="0" y="0"/>
                                  <a:ext cx="3302148" cy="1985791"/>
                                </a:xfrm>
                                <a:prstGeom prst="rect">
                                  <a:avLst/>
                                </a:prstGeom>
                                <a:noFill/>
                                <a:ln w="9525">
                                  <a:noFill/>
                                  <a:miter lim="800000"/>
                                  <a:headEnd/>
                                  <a:tailEnd/>
                                </a:ln>
                              </pic:spPr>
                            </pic:pic>
                          </a:graphicData>
                        </a:graphic>
                      </wp:inline>
                    </w:drawing>
                  </w:r>
                </w:p>
              </w:txbxContent>
            </v:textbox>
          </v:shape>
        </w:pict>
      </w:r>
      <w:r w:rsidRPr="007F3E16">
        <w:rPr>
          <w:rFonts w:ascii="Arial" w:hAnsi="Arial" w:cs="Arial"/>
          <w:bCs/>
          <w:noProof/>
          <w:lang w:val="en-US" w:eastAsia="zh-TW"/>
        </w:rPr>
        <w:pict>
          <v:shape id="_x0000_s1031" type="#_x0000_t202" style="position:absolute;left:0;text-align:left;margin-left:-9.1pt;margin-top:10.65pt;width:164.2pt;height:125.4pt;z-index:251666432;mso-width-relative:margin;mso-height-relative:margin" stroked="f">
            <v:textbox>
              <w:txbxContent>
                <w:p w:rsidR="00E34B4F" w:rsidRDefault="00E34B4F" w:rsidP="00541287">
                  <w:pPr>
                    <w:pStyle w:val="ListParagraph"/>
                    <w:numPr>
                      <w:ilvl w:val="0"/>
                      <w:numId w:val="13"/>
                    </w:numPr>
                    <w:spacing w:after="0" w:line="240" w:lineRule="auto"/>
                    <w:rPr>
                      <w:rFonts w:ascii="Arial" w:hAnsi="Arial" w:cs="Arial"/>
                      <w:bCs/>
                    </w:rPr>
                  </w:pPr>
                  <w:r>
                    <w:rPr>
                      <w:rFonts w:ascii="Arial" w:hAnsi="Arial" w:cs="Arial"/>
                      <w:bCs/>
                    </w:rPr>
                    <w:t xml:space="preserve">Workers in the Platform must work from the platform and must not stand on the guardrails or use other devices to increase the effective working height of the work platform.  </w:t>
                  </w:r>
                </w:p>
                <w:p w:rsidR="00E34B4F" w:rsidRDefault="00E34B4F"/>
              </w:txbxContent>
            </v:textbox>
          </v:shape>
        </w:pict>
      </w: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r>
        <w:rPr>
          <w:rFonts w:ascii="Arial" w:hAnsi="Arial" w:cs="Arial"/>
          <w:bCs/>
        </w:rPr>
        <w:t>\</w:t>
      </w: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541287" w:rsidRDefault="00541287" w:rsidP="00541287">
      <w:pPr>
        <w:pStyle w:val="ListParagraph"/>
        <w:spacing w:after="0" w:line="240" w:lineRule="auto"/>
        <w:rPr>
          <w:rFonts w:ascii="Arial" w:hAnsi="Arial" w:cs="Arial"/>
          <w:bCs/>
        </w:rPr>
      </w:pPr>
    </w:p>
    <w:p w:rsidR="006C59D8" w:rsidRDefault="006C59D8" w:rsidP="006C59D8">
      <w:pPr>
        <w:pStyle w:val="ListParagraph"/>
        <w:numPr>
          <w:ilvl w:val="0"/>
          <w:numId w:val="13"/>
        </w:numPr>
        <w:spacing w:after="0" w:line="240" w:lineRule="auto"/>
        <w:rPr>
          <w:rFonts w:ascii="Arial" w:hAnsi="Arial" w:cs="Arial"/>
          <w:bCs/>
        </w:rPr>
      </w:pPr>
      <w:r>
        <w:rPr>
          <w:rFonts w:ascii="Arial" w:hAnsi="Arial" w:cs="Arial"/>
          <w:bCs/>
        </w:rPr>
        <w:lastRenderedPageBreak/>
        <w:t xml:space="preserve">Once the decoration installation is complete – Communication liaison signals to the Lift Truck Operator to lower the Work Platform Basket.  </w:t>
      </w:r>
    </w:p>
    <w:p w:rsidR="00B27B4D" w:rsidRDefault="006C59D8" w:rsidP="00B27B4D">
      <w:pPr>
        <w:pStyle w:val="ListParagraph"/>
        <w:numPr>
          <w:ilvl w:val="0"/>
          <w:numId w:val="13"/>
        </w:numPr>
        <w:spacing w:after="0" w:line="240" w:lineRule="auto"/>
        <w:rPr>
          <w:rFonts w:ascii="Arial" w:hAnsi="Arial" w:cs="Arial"/>
          <w:bCs/>
        </w:rPr>
      </w:pPr>
      <w:r w:rsidRPr="003B7212">
        <w:rPr>
          <w:rFonts w:ascii="Arial" w:hAnsi="Arial" w:cs="Arial"/>
          <w:bCs/>
        </w:rPr>
        <w:t>The work platform must be lowered completely to the ground before the occupants may exit.</w:t>
      </w:r>
    </w:p>
    <w:p w:rsidR="003B7212" w:rsidRDefault="003B7212" w:rsidP="00B27B4D">
      <w:pPr>
        <w:pStyle w:val="ListParagraph"/>
        <w:numPr>
          <w:ilvl w:val="0"/>
          <w:numId w:val="13"/>
        </w:numPr>
        <w:spacing w:after="0" w:line="240" w:lineRule="auto"/>
        <w:rPr>
          <w:rFonts w:ascii="Arial" w:hAnsi="Arial" w:cs="Arial"/>
          <w:bCs/>
        </w:rPr>
      </w:pPr>
      <w:r>
        <w:rPr>
          <w:rFonts w:ascii="Arial" w:hAnsi="Arial" w:cs="Arial"/>
          <w:bCs/>
        </w:rPr>
        <w:t>Workers may exit the basket and secure the gat</w:t>
      </w:r>
      <w:r w:rsidR="00CA15E3">
        <w:rPr>
          <w:rFonts w:ascii="Arial" w:hAnsi="Arial" w:cs="Arial"/>
          <w:bCs/>
        </w:rPr>
        <w:t>e</w:t>
      </w:r>
      <w:r>
        <w:rPr>
          <w:rFonts w:ascii="Arial" w:hAnsi="Arial" w:cs="Arial"/>
          <w:bCs/>
        </w:rPr>
        <w:t xml:space="preserve"> behind </w:t>
      </w:r>
      <w:proofErr w:type="gramStart"/>
      <w:r>
        <w:rPr>
          <w:rFonts w:ascii="Arial" w:hAnsi="Arial" w:cs="Arial"/>
          <w:bCs/>
        </w:rPr>
        <w:t>themselves</w:t>
      </w:r>
      <w:proofErr w:type="gramEnd"/>
      <w:r>
        <w:rPr>
          <w:rFonts w:ascii="Arial" w:hAnsi="Arial" w:cs="Arial"/>
          <w:bCs/>
        </w:rPr>
        <w:t xml:space="preserve"> once platform is resting on ground.  </w:t>
      </w:r>
    </w:p>
    <w:p w:rsidR="003B7212" w:rsidRDefault="003B7212" w:rsidP="003B7212">
      <w:pPr>
        <w:spacing w:after="0" w:line="240" w:lineRule="auto"/>
        <w:rPr>
          <w:rFonts w:ascii="Arial" w:hAnsi="Arial" w:cs="Arial"/>
          <w:bCs/>
        </w:rPr>
      </w:pPr>
    </w:p>
    <w:p w:rsidR="003B7212" w:rsidRPr="003B7212" w:rsidRDefault="003B7212" w:rsidP="003B7212">
      <w:pPr>
        <w:pStyle w:val="ListParagraph"/>
        <w:numPr>
          <w:ilvl w:val="0"/>
          <w:numId w:val="23"/>
        </w:numPr>
        <w:spacing w:after="0" w:line="240" w:lineRule="auto"/>
        <w:rPr>
          <w:rFonts w:ascii="Arial" w:hAnsi="Arial" w:cs="Arial"/>
          <w:bCs/>
        </w:rPr>
      </w:pPr>
      <w:r>
        <w:rPr>
          <w:rFonts w:ascii="Arial" w:hAnsi="Arial" w:cs="Arial"/>
          <w:bCs/>
        </w:rPr>
        <w:t xml:space="preserve">Once workers are out of the Work Platform Basket, Lift Truck operator raises the forks just enough to transport the platform safely to the next pole or worksite and begins this procedure again.  </w:t>
      </w:r>
      <w:r>
        <w:rPr>
          <w:rFonts w:ascii="Arial" w:hAnsi="Arial" w:cs="Arial"/>
          <w:b/>
          <w:bCs/>
          <w:i/>
        </w:rPr>
        <w:t>Workers must not be transported in the Work Platform Basket, including between task locations.</w:t>
      </w:r>
    </w:p>
    <w:p w:rsidR="00C53DE7" w:rsidRPr="00B27B4D" w:rsidRDefault="00C53DE7" w:rsidP="00B27B4D">
      <w:pPr>
        <w:spacing w:after="0" w:line="240" w:lineRule="auto"/>
        <w:rPr>
          <w:rFonts w:ascii="Arial" w:hAnsi="Arial" w:cs="Arial"/>
          <w:b/>
          <w:bCs/>
        </w:rPr>
      </w:pPr>
    </w:p>
    <w:p w:rsidR="00004707" w:rsidRDefault="00004707" w:rsidP="00797A44">
      <w:pPr>
        <w:spacing w:after="0" w:line="240" w:lineRule="auto"/>
        <w:rPr>
          <w:rFonts w:ascii="Arial" w:hAnsi="Arial" w:cs="Arial"/>
        </w:rPr>
      </w:pPr>
    </w:p>
    <w:p w:rsidR="0078406D" w:rsidRDefault="00B22485" w:rsidP="00797A44">
      <w:pPr>
        <w:spacing w:after="0" w:line="240" w:lineRule="auto"/>
        <w:rPr>
          <w:rFonts w:ascii="Arial" w:hAnsi="Arial" w:cs="Arial"/>
          <w:b/>
          <w:bCs/>
        </w:rPr>
      </w:pPr>
      <w:r w:rsidRPr="002F6E57">
        <w:rPr>
          <w:rFonts w:ascii="Arial" w:hAnsi="Arial" w:cs="Arial"/>
          <w:b/>
          <w:bCs/>
        </w:rPr>
        <w:t xml:space="preserve">3.0 </w:t>
      </w:r>
      <w:r w:rsidRPr="002F6E57">
        <w:rPr>
          <w:rFonts w:ascii="Arial" w:hAnsi="Arial" w:cs="Arial"/>
          <w:b/>
          <w:bCs/>
        </w:rPr>
        <w:tab/>
      </w:r>
      <w:r w:rsidR="003A66C6" w:rsidRPr="002F6E57">
        <w:rPr>
          <w:rFonts w:ascii="Arial" w:hAnsi="Arial" w:cs="Arial"/>
          <w:b/>
          <w:bCs/>
        </w:rPr>
        <w:t>Post Procedure/Take Down</w:t>
      </w:r>
      <w:r w:rsidR="0078406D">
        <w:rPr>
          <w:rFonts w:ascii="Arial" w:hAnsi="Arial" w:cs="Arial"/>
          <w:b/>
          <w:bCs/>
        </w:rPr>
        <w:tab/>
      </w:r>
    </w:p>
    <w:p w:rsidR="002F6E57" w:rsidRDefault="002F6E57" w:rsidP="00797A44">
      <w:pPr>
        <w:spacing w:after="0" w:line="240" w:lineRule="auto"/>
        <w:rPr>
          <w:rFonts w:ascii="Arial" w:hAnsi="Arial" w:cs="Arial"/>
          <w:b/>
          <w:bCs/>
        </w:rPr>
      </w:pPr>
    </w:p>
    <w:p w:rsidR="00E27CC2" w:rsidRDefault="003B7212" w:rsidP="00797A44">
      <w:pPr>
        <w:pStyle w:val="ListParagraph"/>
        <w:numPr>
          <w:ilvl w:val="0"/>
          <w:numId w:val="14"/>
        </w:numPr>
        <w:spacing w:after="0" w:line="240" w:lineRule="auto"/>
        <w:rPr>
          <w:rFonts w:ascii="Arial" w:hAnsi="Arial" w:cs="Arial"/>
          <w:bCs/>
        </w:rPr>
      </w:pPr>
      <w:r>
        <w:rPr>
          <w:rFonts w:ascii="Arial" w:hAnsi="Arial" w:cs="Arial"/>
          <w:bCs/>
        </w:rPr>
        <w:t>Transport Work Platfor</w:t>
      </w:r>
      <w:r w:rsidR="0060725E">
        <w:rPr>
          <w:rFonts w:ascii="Arial" w:hAnsi="Arial" w:cs="Arial"/>
          <w:bCs/>
        </w:rPr>
        <w:t xml:space="preserve">m Basket to whatever means are being used (i.e. Flatbed Truck) to return it to the Operations Yard. </w:t>
      </w:r>
    </w:p>
    <w:p w:rsidR="0060725E" w:rsidRDefault="0060725E" w:rsidP="00797A44">
      <w:pPr>
        <w:pStyle w:val="ListParagraph"/>
        <w:numPr>
          <w:ilvl w:val="0"/>
          <w:numId w:val="14"/>
        </w:numPr>
        <w:spacing w:after="0" w:line="240" w:lineRule="auto"/>
        <w:rPr>
          <w:rFonts w:ascii="Arial" w:hAnsi="Arial" w:cs="Arial"/>
          <w:bCs/>
        </w:rPr>
      </w:pPr>
      <w:r>
        <w:rPr>
          <w:rFonts w:ascii="Arial" w:hAnsi="Arial" w:cs="Arial"/>
          <w:bCs/>
        </w:rPr>
        <w:t>Lower platform onto the transport vehicle.</w:t>
      </w:r>
    </w:p>
    <w:p w:rsidR="0060725E" w:rsidRDefault="0060725E" w:rsidP="00797A44">
      <w:pPr>
        <w:pStyle w:val="ListParagraph"/>
        <w:numPr>
          <w:ilvl w:val="0"/>
          <w:numId w:val="14"/>
        </w:numPr>
        <w:spacing w:after="0" w:line="240" w:lineRule="auto"/>
        <w:rPr>
          <w:rFonts w:ascii="Arial" w:hAnsi="Arial" w:cs="Arial"/>
          <w:bCs/>
        </w:rPr>
      </w:pPr>
      <w:r>
        <w:rPr>
          <w:rFonts w:ascii="Arial" w:hAnsi="Arial" w:cs="Arial"/>
          <w:bCs/>
        </w:rPr>
        <w:t>Remove devices which were securing the platform to the Lift Truck Backrest.</w:t>
      </w:r>
    </w:p>
    <w:p w:rsidR="0060725E" w:rsidRDefault="0060725E" w:rsidP="00797A44">
      <w:pPr>
        <w:pStyle w:val="ListParagraph"/>
        <w:numPr>
          <w:ilvl w:val="0"/>
          <w:numId w:val="14"/>
        </w:numPr>
        <w:spacing w:after="0" w:line="240" w:lineRule="auto"/>
        <w:rPr>
          <w:rFonts w:ascii="Arial" w:hAnsi="Arial" w:cs="Arial"/>
          <w:bCs/>
        </w:rPr>
      </w:pPr>
      <w:r>
        <w:rPr>
          <w:rFonts w:ascii="Arial" w:hAnsi="Arial" w:cs="Arial"/>
          <w:bCs/>
        </w:rPr>
        <w:t xml:space="preserve">Carefully back forks out of the platform fork mounts. </w:t>
      </w:r>
    </w:p>
    <w:p w:rsidR="0060725E" w:rsidRDefault="0060725E" w:rsidP="00797A44">
      <w:pPr>
        <w:pStyle w:val="ListParagraph"/>
        <w:numPr>
          <w:ilvl w:val="0"/>
          <w:numId w:val="14"/>
        </w:numPr>
        <w:spacing w:after="0" w:line="240" w:lineRule="auto"/>
        <w:rPr>
          <w:rFonts w:ascii="Arial" w:hAnsi="Arial" w:cs="Arial"/>
          <w:bCs/>
        </w:rPr>
      </w:pPr>
      <w:r>
        <w:rPr>
          <w:rFonts w:ascii="Arial" w:hAnsi="Arial" w:cs="Arial"/>
          <w:bCs/>
        </w:rPr>
        <w:t xml:space="preserve">Secure the platform to the transport vehicle. </w:t>
      </w:r>
    </w:p>
    <w:p w:rsidR="0060725E" w:rsidRDefault="0060725E" w:rsidP="00797A44">
      <w:pPr>
        <w:pStyle w:val="ListParagraph"/>
        <w:numPr>
          <w:ilvl w:val="0"/>
          <w:numId w:val="14"/>
        </w:numPr>
        <w:spacing w:after="0" w:line="240" w:lineRule="auto"/>
        <w:rPr>
          <w:rFonts w:ascii="Arial" w:hAnsi="Arial" w:cs="Arial"/>
          <w:bCs/>
        </w:rPr>
      </w:pPr>
      <w:r>
        <w:rPr>
          <w:rFonts w:ascii="Arial" w:hAnsi="Arial" w:cs="Arial"/>
          <w:bCs/>
        </w:rPr>
        <w:t>Transport forklift as per regulations and MOT/Insurance carrier requirements</w:t>
      </w:r>
    </w:p>
    <w:p w:rsidR="0060725E" w:rsidRDefault="0060725E" w:rsidP="00797A44">
      <w:pPr>
        <w:pStyle w:val="ListParagraph"/>
        <w:numPr>
          <w:ilvl w:val="0"/>
          <w:numId w:val="14"/>
        </w:numPr>
        <w:spacing w:after="0" w:line="240" w:lineRule="auto"/>
        <w:rPr>
          <w:rFonts w:ascii="Arial" w:hAnsi="Arial" w:cs="Arial"/>
          <w:bCs/>
        </w:rPr>
      </w:pPr>
      <w:r>
        <w:rPr>
          <w:rFonts w:ascii="Arial" w:hAnsi="Arial" w:cs="Arial"/>
          <w:bCs/>
        </w:rPr>
        <w:t xml:space="preserve">Once back at Operations Yard, unload platform from transport vehicle and store in designated location.  </w:t>
      </w:r>
    </w:p>
    <w:p w:rsidR="0060725E" w:rsidRPr="003B7212" w:rsidRDefault="0060725E" w:rsidP="00797A44">
      <w:pPr>
        <w:pStyle w:val="ListParagraph"/>
        <w:numPr>
          <w:ilvl w:val="0"/>
          <w:numId w:val="14"/>
        </w:numPr>
        <w:spacing w:after="0" w:line="240" w:lineRule="auto"/>
        <w:rPr>
          <w:rFonts w:ascii="Arial" w:hAnsi="Arial" w:cs="Arial"/>
          <w:bCs/>
        </w:rPr>
      </w:pPr>
      <w:r>
        <w:rPr>
          <w:rFonts w:ascii="Arial" w:hAnsi="Arial" w:cs="Arial"/>
          <w:bCs/>
        </w:rPr>
        <w:t xml:space="preserve">Inspect for defects and report anything to the Shop right away if anything is found  </w:t>
      </w:r>
    </w:p>
    <w:p w:rsidR="003B7212" w:rsidRDefault="003B7212" w:rsidP="00797A44">
      <w:pPr>
        <w:spacing w:after="0" w:line="240" w:lineRule="auto"/>
        <w:rPr>
          <w:rFonts w:ascii="Arial" w:hAnsi="Arial" w:cs="Arial"/>
          <w:bCs/>
        </w:rPr>
      </w:pPr>
    </w:p>
    <w:p w:rsidR="003B7212" w:rsidRDefault="003B7212" w:rsidP="00797A44">
      <w:pPr>
        <w:spacing w:after="0" w:line="240" w:lineRule="auto"/>
        <w:rPr>
          <w:rFonts w:ascii="Arial" w:hAnsi="Arial" w:cs="Arial"/>
          <w:bCs/>
        </w:rPr>
      </w:pPr>
    </w:p>
    <w:p w:rsidR="001A5F56" w:rsidRDefault="007B2283" w:rsidP="00797A44">
      <w:pPr>
        <w:spacing w:after="0" w:line="240" w:lineRule="auto"/>
        <w:rPr>
          <w:rFonts w:ascii="Arial" w:hAnsi="Arial" w:cs="Arial"/>
          <w:b/>
          <w:bCs/>
        </w:rPr>
      </w:pPr>
      <w:r>
        <w:rPr>
          <w:rFonts w:ascii="Arial" w:hAnsi="Arial" w:cs="Arial"/>
          <w:bCs/>
        </w:rPr>
        <w:t xml:space="preserve">4.0 </w:t>
      </w:r>
      <w:r w:rsidR="006243CD">
        <w:rPr>
          <w:rFonts w:ascii="Arial" w:hAnsi="Arial" w:cs="Arial"/>
          <w:bCs/>
        </w:rPr>
        <w:tab/>
      </w:r>
      <w:r w:rsidR="006243CD">
        <w:rPr>
          <w:rFonts w:ascii="Arial" w:hAnsi="Arial" w:cs="Arial"/>
          <w:b/>
          <w:bCs/>
        </w:rPr>
        <w:t>S</w:t>
      </w:r>
      <w:r>
        <w:rPr>
          <w:rFonts w:ascii="Arial" w:hAnsi="Arial" w:cs="Arial"/>
          <w:b/>
          <w:bCs/>
        </w:rPr>
        <w:t>ummary</w:t>
      </w:r>
      <w:r w:rsidR="006243CD">
        <w:rPr>
          <w:rFonts w:ascii="Arial" w:hAnsi="Arial" w:cs="Arial"/>
          <w:b/>
          <w:bCs/>
        </w:rPr>
        <w:t xml:space="preserve"> </w:t>
      </w:r>
    </w:p>
    <w:p w:rsidR="002F6E57" w:rsidRDefault="002F6E57" w:rsidP="00797A44">
      <w:pPr>
        <w:spacing w:after="0" w:line="240" w:lineRule="auto"/>
        <w:rPr>
          <w:rFonts w:ascii="Arial" w:hAnsi="Arial" w:cs="Arial"/>
          <w:b/>
          <w:bCs/>
        </w:rPr>
      </w:pPr>
    </w:p>
    <w:p w:rsidR="001A5F56" w:rsidRDefault="006243CD" w:rsidP="00797A44">
      <w:pPr>
        <w:pStyle w:val="ListParagraph"/>
        <w:numPr>
          <w:ilvl w:val="0"/>
          <w:numId w:val="19"/>
        </w:numPr>
        <w:spacing w:after="0" w:line="240" w:lineRule="auto"/>
        <w:rPr>
          <w:rFonts w:ascii="Arial" w:hAnsi="Arial" w:cs="Arial"/>
          <w:bCs/>
        </w:rPr>
      </w:pPr>
      <w:r>
        <w:rPr>
          <w:rFonts w:ascii="Arial" w:hAnsi="Arial" w:cs="Arial"/>
          <w:bCs/>
        </w:rPr>
        <w:t xml:space="preserve">Workers must have Training and be </w:t>
      </w:r>
      <w:r w:rsidR="002F6E57">
        <w:rPr>
          <w:rFonts w:ascii="Arial" w:hAnsi="Arial" w:cs="Arial"/>
          <w:bCs/>
        </w:rPr>
        <w:t>authorized</w:t>
      </w:r>
      <w:r>
        <w:rPr>
          <w:rFonts w:ascii="Arial" w:hAnsi="Arial" w:cs="Arial"/>
          <w:bCs/>
        </w:rPr>
        <w:t xml:space="preserve"> by Supervisor</w:t>
      </w:r>
      <w:r w:rsidR="0096577A">
        <w:rPr>
          <w:rFonts w:ascii="Arial" w:hAnsi="Arial" w:cs="Arial"/>
          <w:bCs/>
        </w:rPr>
        <w:t xml:space="preserve"> before using </w:t>
      </w:r>
      <w:r>
        <w:rPr>
          <w:rFonts w:ascii="Arial" w:hAnsi="Arial" w:cs="Arial"/>
          <w:bCs/>
        </w:rPr>
        <w:t xml:space="preserve">equipment.  </w:t>
      </w:r>
    </w:p>
    <w:p w:rsidR="006243CD" w:rsidRDefault="006243CD" w:rsidP="00797A44">
      <w:pPr>
        <w:pStyle w:val="ListParagraph"/>
        <w:numPr>
          <w:ilvl w:val="0"/>
          <w:numId w:val="19"/>
        </w:numPr>
        <w:spacing w:after="0" w:line="240" w:lineRule="auto"/>
        <w:rPr>
          <w:rFonts w:ascii="Arial" w:hAnsi="Arial" w:cs="Arial"/>
          <w:bCs/>
        </w:rPr>
      </w:pPr>
      <w:r>
        <w:rPr>
          <w:rFonts w:ascii="Arial" w:hAnsi="Arial" w:cs="Arial"/>
          <w:bCs/>
        </w:rPr>
        <w:t>Ensure public and other workers are kept clear while operating this equipment</w:t>
      </w:r>
    </w:p>
    <w:p w:rsidR="002B0BBE" w:rsidRPr="00C942EC" w:rsidRDefault="002B0BBE" w:rsidP="00C942EC">
      <w:pPr>
        <w:pStyle w:val="ListParagraph"/>
        <w:numPr>
          <w:ilvl w:val="0"/>
          <w:numId w:val="19"/>
        </w:numPr>
        <w:spacing w:after="0" w:line="240" w:lineRule="auto"/>
        <w:rPr>
          <w:rFonts w:ascii="Arial" w:hAnsi="Arial" w:cs="Arial"/>
          <w:bCs/>
        </w:rPr>
      </w:pPr>
      <w:r>
        <w:rPr>
          <w:rFonts w:ascii="Arial" w:hAnsi="Arial" w:cs="Arial"/>
          <w:bCs/>
        </w:rPr>
        <w:t xml:space="preserve">Appropriate </w:t>
      </w:r>
      <w:r w:rsidR="006243CD">
        <w:rPr>
          <w:rFonts w:ascii="Arial" w:hAnsi="Arial" w:cs="Arial"/>
          <w:bCs/>
        </w:rPr>
        <w:t>PPE</w:t>
      </w:r>
      <w:r>
        <w:rPr>
          <w:rFonts w:ascii="Arial" w:hAnsi="Arial" w:cs="Arial"/>
          <w:bCs/>
        </w:rPr>
        <w:t xml:space="preserve"> must be worn</w:t>
      </w:r>
      <w:r w:rsidR="006243CD">
        <w:rPr>
          <w:rFonts w:ascii="Arial" w:hAnsi="Arial" w:cs="Arial"/>
          <w:bCs/>
        </w:rPr>
        <w:t xml:space="preserve"> at all times while operating equipment </w:t>
      </w:r>
    </w:p>
    <w:p w:rsidR="00B22485" w:rsidRDefault="002F6E57" w:rsidP="002F6E57">
      <w:pPr>
        <w:pStyle w:val="ListParagraph"/>
        <w:numPr>
          <w:ilvl w:val="0"/>
          <w:numId w:val="19"/>
        </w:numPr>
        <w:spacing w:after="0" w:line="240" w:lineRule="auto"/>
        <w:rPr>
          <w:rFonts w:ascii="Arial" w:hAnsi="Arial" w:cs="Arial"/>
          <w:bCs/>
        </w:rPr>
      </w:pPr>
      <w:r w:rsidRPr="002F6E57">
        <w:rPr>
          <w:rFonts w:ascii="Arial" w:hAnsi="Arial" w:cs="Arial"/>
          <w:bCs/>
        </w:rPr>
        <w:t>Workers must not be transported in the Work Platform Basket, including between task locations.</w:t>
      </w:r>
    </w:p>
    <w:p w:rsidR="002F6E57" w:rsidRPr="002F6E57" w:rsidRDefault="00B67E71" w:rsidP="002F6E57">
      <w:pPr>
        <w:pStyle w:val="ListParagraph"/>
        <w:numPr>
          <w:ilvl w:val="0"/>
          <w:numId w:val="19"/>
        </w:numPr>
        <w:spacing w:after="0" w:line="240" w:lineRule="auto"/>
        <w:rPr>
          <w:rFonts w:ascii="Arial" w:hAnsi="Arial" w:cs="Arial"/>
          <w:bCs/>
        </w:rPr>
      </w:pPr>
      <w:r>
        <w:rPr>
          <w:rFonts w:ascii="Arial" w:hAnsi="Arial" w:cs="Arial"/>
          <w:bCs/>
        </w:rPr>
        <w:t>Lift Truck operator must have valid certification to operate lift truck</w:t>
      </w:r>
    </w:p>
    <w:sectPr w:rsidR="002F6E57" w:rsidRPr="002F6E57" w:rsidSect="00D913E4">
      <w:headerReference w:type="default" r:id="rId20"/>
      <w:footerReference w:type="default" r:id="rId21"/>
      <w:pgSz w:w="12240" w:h="15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4F" w:rsidRDefault="00E34B4F" w:rsidP="00D913E4">
      <w:pPr>
        <w:spacing w:after="0" w:line="240" w:lineRule="auto"/>
      </w:pPr>
      <w:r>
        <w:separator/>
      </w:r>
    </w:p>
  </w:endnote>
  <w:endnote w:type="continuationSeparator" w:id="0">
    <w:p w:rsidR="00E34B4F" w:rsidRDefault="00E34B4F"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4F" w:rsidRDefault="00E34B4F">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E34B4F" w:rsidRPr="00E46C13" w:rsidTr="008874EE">
      <w:trPr>
        <w:trHeight w:val="350"/>
      </w:trPr>
      <w:tc>
        <w:tcPr>
          <w:tcW w:w="3438" w:type="dxa"/>
          <w:shd w:val="pct15" w:color="auto" w:fill="auto"/>
          <w:vAlign w:val="center"/>
        </w:tcPr>
        <w:p w:rsidR="00E34B4F" w:rsidRDefault="00E34B4F" w:rsidP="008B30DF">
          <w:pPr>
            <w:pStyle w:val="Footer"/>
            <w:tabs>
              <w:tab w:val="clear" w:pos="9360"/>
              <w:tab w:val="right" w:pos="9348"/>
            </w:tabs>
            <w:spacing w:before="120" w:after="120"/>
            <w:rPr>
              <w:rFonts w:ascii="Arial" w:hAnsi="Arial" w:cs="Arial"/>
              <w:b/>
            </w:rPr>
          </w:pPr>
          <w:r>
            <w:rPr>
              <w:rFonts w:ascii="Arial" w:hAnsi="Arial" w:cs="Arial"/>
              <w:b/>
            </w:rPr>
            <w:t>Created: November 24</w:t>
          </w:r>
          <w:r w:rsidRPr="00170FC0">
            <w:rPr>
              <w:rFonts w:ascii="Arial" w:hAnsi="Arial" w:cs="Arial"/>
              <w:b/>
              <w:vertAlign w:val="superscript"/>
            </w:rPr>
            <w:t>th</w:t>
          </w:r>
          <w:r>
            <w:rPr>
              <w:rFonts w:ascii="Arial" w:hAnsi="Arial" w:cs="Arial"/>
              <w:b/>
            </w:rPr>
            <w:t>, 2010</w:t>
          </w:r>
        </w:p>
        <w:p w:rsidR="00E34B4F" w:rsidRPr="00E46C13" w:rsidRDefault="0025410F" w:rsidP="008B30DF">
          <w:pPr>
            <w:pStyle w:val="Footer"/>
            <w:tabs>
              <w:tab w:val="clear" w:pos="9360"/>
              <w:tab w:val="right" w:pos="9348"/>
            </w:tabs>
            <w:spacing w:before="120" w:after="120"/>
            <w:rPr>
              <w:rFonts w:ascii="Arial" w:hAnsi="Arial" w:cs="Arial"/>
              <w:b/>
            </w:rPr>
          </w:pPr>
          <w:r>
            <w:rPr>
              <w:rFonts w:ascii="Arial" w:hAnsi="Arial" w:cs="Arial"/>
              <w:b/>
              <w:szCs w:val="28"/>
            </w:rPr>
            <w:t>Revised: N/A</w:t>
          </w:r>
        </w:p>
      </w:tc>
      <w:tc>
        <w:tcPr>
          <w:tcW w:w="6138" w:type="dxa"/>
          <w:shd w:val="pct15" w:color="auto" w:fill="auto"/>
          <w:vAlign w:val="center"/>
        </w:tcPr>
        <w:p w:rsidR="00E34B4F" w:rsidRDefault="00E34B4F" w:rsidP="008B30DF">
          <w:pPr>
            <w:pStyle w:val="Footer"/>
            <w:tabs>
              <w:tab w:val="clear" w:pos="9360"/>
              <w:tab w:val="right" w:pos="9348"/>
            </w:tabs>
            <w:spacing w:before="120" w:after="120"/>
            <w:jc w:val="right"/>
            <w:rPr>
              <w:rFonts w:ascii="Arial" w:hAnsi="Arial" w:cs="Arial"/>
              <w:b/>
            </w:rPr>
          </w:pPr>
          <w:r>
            <w:rPr>
              <w:rFonts w:ascii="Arial" w:hAnsi="Arial" w:cs="Arial"/>
              <w:b/>
            </w:rPr>
            <w:t>Written By: Jason Duchak</w:t>
          </w:r>
        </w:p>
        <w:p w:rsidR="00E34B4F" w:rsidRPr="00E46C13" w:rsidRDefault="00E34B4F" w:rsidP="008B30DF">
          <w:pPr>
            <w:pStyle w:val="Footer"/>
            <w:tabs>
              <w:tab w:val="clear" w:pos="9360"/>
              <w:tab w:val="right" w:pos="9348"/>
            </w:tabs>
            <w:spacing w:before="120" w:after="120"/>
            <w:jc w:val="right"/>
            <w:rPr>
              <w:rFonts w:ascii="Arial" w:hAnsi="Arial" w:cs="Arial"/>
              <w:b/>
            </w:rPr>
          </w:pPr>
          <w:r w:rsidRPr="00E46C13">
            <w:rPr>
              <w:rFonts w:ascii="Arial" w:hAnsi="Arial" w:cs="Arial"/>
              <w:b/>
            </w:rPr>
            <w:t>Approved by:</w:t>
          </w:r>
          <w:r w:rsidR="0025410F">
            <w:rPr>
              <w:rFonts w:ascii="Arial" w:hAnsi="Arial" w:cs="Arial"/>
              <w:b/>
            </w:rPr>
            <w:t xml:space="preserve"> Brian Denbigh</w:t>
          </w:r>
          <w:r>
            <w:rPr>
              <w:rFonts w:ascii="Arial" w:hAnsi="Arial" w:cs="Arial"/>
              <w:b/>
            </w:rPr>
            <w:t xml:space="preserve"> </w:t>
          </w:r>
          <w:r w:rsidRPr="00E46C13">
            <w:rPr>
              <w:rFonts w:ascii="Arial" w:hAnsi="Arial" w:cs="Arial"/>
              <w:b/>
            </w:rPr>
            <w:t xml:space="preserve"> </w:t>
          </w:r>
        </w:p>
      </w:tc>
    </w:tr>
  </w:tbl>
  <w:p w:rsidR="00E34B4F" w:rsidRDefault="00E34B4F">
    <w:pPr>
      <w:pStyle w:val="Footer"/>
    </w:pPr>
  </w:p>
  <w:p w:rsidR="00E34B4F" w:rsidRDefault="00E3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4F" w:rsidRDefault="00E34B4F" w:rsidP="00D913E4">
      <w:pPr>
        <w:spacing w:after="0" w:line="240" w:lineRule="auto"/>
      </w:pPr>
      <w:r>
        <w:separator/>
      </w:r>
    </w:p>
  </w:footnote>
  <w:footnote w:type="continuationSeparator" w:id="0">
    <w:p w:rsidR="00E34B4F" w:rsidRDefault="00E34B4F"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5138"/>
      <w:gridCol w:w="3420"/>
    </w:tblGrid>
    <w:tr w:rsidR="00E34B4F" w:rsidRPr="00D913E4" w:rsidTr="00EF2B50">
      <w:trPr>
        <w:trHeight w:val="101"/>
      </w:trPr>
      <w:tc>
        <w:tcPr>
          <w:tcW w:w="1630" w:type="dxa"/>
          <w:shd w:val="pct15" w:color="auto" w:fill="auto"/>
          <w:vAlign w:val="center"/>
        </w:tcPr>
        <w:p w:rsidR="00E34B4F" w:rsidRPr="00D913E4" w:rsidRDefault="00E34B4F" w:rsidP="00EF2B50">
          <w:pPr>
            <w:spacing w:before="120" w:after="0"/>
            <w:rPr>
              <w:rFonts w:ascii="Arial" w:hAnsi="Arial" w:cs="Arial"/>
              <w:b/>
            </w:rPr>
          </w:pPr>
          <w:r w:rsidRPr="00D913E4">
            <w:rPr>
              <w:rFonts w:ascii="Arial" w:hAnsi="Arial" w:cs="Arial"/>
              <w:b/>
            </w:rPr>
            <w:t>Department:</w:t>
          </w:r>
        </w:p>
      </w:tc>
      <w:tc>
        <w:tcPr>
          <w:tcW w:w="5138" w:type="dxa"/>
          <w:tcBorders>
            <w:right w:val="single" w:sz="4" w:space="0" w:color="auto"/>
          </w:tcBorders>
          <w:shd w:val="pct15" w:color="auto" w:fill="auto"/>
          <w:vAlign w:val="center"/>
        </w:tcPr>
        <w:p w:rsidR="00E34B4F" w:rsidRPr="00D913E4" w:rsidRDefault="00E34B4F" w:rsidP="00EF2B50">
          <w:pPr>
            <w:spacing w:before="120" w:after="0"/>
            <w:rPr>
              <w:rFonts w:ascii="Arial" w:hAnsi="Arial" w:cs="Arial"/>
              <w:b/>
            </w:rPr>
          </w:pPr>
          <w:r>
            <w:rPr>
              <w:rFonts w:ascii="Arial" w:hAnsi="Arial" w:cs="Arial"/>
              <w:b/>
            </w:rPr>
            <w:t xml:space="preserve">Engineering and Public Works </w:t>
          </w:r>
        </w:p>
      </w:tc>
      <w:tc>
        <w:tcPr>
          <w:tcW w:w="3420" w:type="dxa"/>
          <w:vMerge w:val="restart"/>
          <w:tcBorders>
            <w:left w:val="single" w:sz="4" w:space="0" w:color="auto"/>
          </w:tcBorders>
          <w:shd w:val="pct15" w:color="auto" w:fill="auto"/>
          <w:vAlign w:val="center"/>
        </w:tcPr>
        <w:p w:rsidR="00E34B4F" w:rsidRPr="00D913E4" w:rsidRDefault="00E34B4F" w:rsidP="003F4FEA">
          <w:pPr>
            <w:spacing w:before="120" w:after="0"/>
            <w:jc w:val="center"/>
            <w:rPr>
              <w:rFonts w:ascii="Arial" w:hAnsi="Arial" w:cs="Arial"/>
              <w:b/>
            </w:rPr>
          </w:pPr>
          <w:r>
            <w:rPr>
              <w:rFonts w:ascii="Arial" w:hAnsi="Arial" w:cs="Arial"/>
              <w:b/>
              <w:noProof/>
              <w:lang w:eastAsia="en-CA"/>
            </w:rPr>
            <w:drawing>
              <wp:inline distT="0" distB="0" distL="0" distR="0">
                <wp:extent cx="1613535" cy="37655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3535" cy="376555"/>
                        </a:xfrm>
                        <a:prstGeom prst="rect">
                          <a:avLst/>
                        </a:prstGeom>
                        <a:noFill/>
                        <a:ln w="9525">
                          <a:noFill/>
                          <a:miter lim="800000"/>
                          <a:headEnd/>
                          <a:tailEnd/>
                        </a:ln>
                      </pic:spPr>
                    </pic:pic>
                  </a:graphicData>
                </a:graphic>
              </wp:inline>
            </w:drawing>
          </w:r>
        </w:p>
      </w:tc>
    </w:tr>
    <w:tr w:rsidR="00E34B4F" w:rsidRPr="00D913E4" w:rsidTr="00EF2B50">
      <w:trPr>
        <w:trHeight w:val="346"/>
      </w:trPr>
      <w:tc>
        <w:tcPr>
          <w:tcW w:w="1630" w:type="dxa"/>
          <w:shd w:val="pct15" w:color="auto" w:fill="auto"/>
          <w:vAlign w:val="center"/>
        </w:tcPr>
        <w:p w:rsidR="00E34B4F" w:rsidRPr="00D913E4" w:rsidRDefault="00E34B4F" w:rsidP="00EF2B50">
          <w:pPr>
            <w:tabs>
              <w:tab w:val="right" w:pos="9255"/>
            </w:tabs>
            <w:spacing w:before="120" w:after="0"/>
            <w:rPr>
              <w:rFonts w:ascii="Arial" w:hAnsi="Arial" w:cs="Arial"/>
              <w:b/>
            </w:rPr>
          </w:pPr>
          <w:r>
            <w:rPr>
              <w:rFonts w:ascii="Arial" w:hAnsi="Arial" w:cs="Arial"/>
              <w:b/>
            </w:rPr>
            <w:t>Area:</w:t>
          </w:r>
        </w:p>
      </w:tc>
      <w:tc>
        <w:tcPr>
          <w:tcW w:w="5138" w:type="dxa"/>
          <w:tcBorders>
            <w:right w:val="single" w:sz="4" w:space="0" w:color="auto"/>
          </w:tcBorders>
          <w:shd w:val="pct15" w:color="auto" w:fill="auto"/>
          <w:vAlign w:val="center"/>
        </w:tcPr>
        <w:p w:rsidR="00E34B4F" w:rsidRDefault="00E34B4F" w:rsidP="00EF2B50">
          <w:pPr>
            <w:tabs>
              <w:tab w:val="right" w:pos="9255"/>
            </w:tabs>
            <w:spacing w:before="120" w:after="0"/>
            <w:rPr>
              <w:rFonts w:ascii="Arial" w:hAnsi="Arial" w:cs="Arial"/>
              <w:b/>
              <w:szCs w:val="28"/>
            </w:rPr>
          </w:pPr>
          <w:r>
            <w:rPr>
              <w:rFonts w:ascii="Arial" w:hAnsi="Arial" w:cs="Arial"/>
              <w:b/>
              <w:szCs w:val="28"/>
            </w:rPr>
            <w:t xml:space="preserve">Traffic Division  </w:t>
          </w:r>
        </w:p>
      </w:tc>
      <w:tc>
        <w:tcPr>
          <w:tcW w:w="3420" w:type="dxa"/>
          <w:vMerge/>
          <w:tcBorders>
            <w:left w:val="single" w:sz="4" w:space="0" w:color="auto"/>
          </w:tcBorders>
          <w:shd w:val="pct15" w:color="auto" w:fill="auto"/>
          <w:vAlign w:val="center"/>
        </w:tcPr>
        <w:p w:rsidR="00E34B4F" w:rsidRPr="00D913E4" w:rsidRDefault="00E34B4F" w:rsidP="00EF2B50">
          <w:pPr>
            <w:tabs>
              <w:tab w:val="right" w:pos="9255"/>
            </w:tabs>
            <w:jc w:val="center"/>
            <w:rPr>
              <w:rFonts w:ascii="Arial" w:hAnsi="Arial" w:cs="Arial"/>
              <w:b/>
              <w:sz w:val="28"/>
              <w:szCs w:val="28"/>
            </w:rPr>
          </w:pPr>
        </w:p>
      </w:tc>
    </w:tr>
    <w:tr w:rsidR="00E34B4F" w:rsidRPr="00D913E4" w:rsidTr="00EF2B50">
      <w:trPr>
        <w:trHeight w:val="346"/>
      </w:trPr>
      <w:tc>
        <w:tcPr>
          <w:tcW w:w="1630" w:type="dxa"/>
          <w:shd w:val="pct15" w:color="auto" w:fill="auto"/>
          <w:vAlign w:val="center"/>
        </w:tcPr>
        <w:p w:rsidR="00E34B4F" w:rsidRPr="00D913E4" w:rsidRDefault="00E34B4F" w:rsidP="00EF2B50">
          <w:pPr>
            <w:tabs>
              <w:tab w:val="right" w:pos="9255"/>
            </w:tabs>
            <w:spacing w:before="120" w:after="0"/>
            <w:rPr>
              <w:rFonts w:ascii="Arial" w:hAnsi="Arial" w:cs="Arial"/>
              <w:b/>
              <w:sz w:val="28"/>
              <w:szCs w:val="28"/>
            </w:rPr>
          </w:pPr>
          <w:r w:rsidRPr="00D913E4">
            <w:rPr>
              <w:rFonts w:ascii="Arial" w:hAnsi="Arial" w:cs="Arial"/>
              <w:b/>
            </w:rPr>
            <w:t>Subject:</w:t>
          </w:r>
        </w:p>
      </w:tc>
      <w:tc>
        <w:tcPr>
          <w:tcW w:w="5138" w:type="dxa"/>
          <w:tcBorders>
            <w:right w:val="single" w:sz="4" w:space="0" w:color="auto"/>
          </w:tcBorders>
          <w:shd w:val="pct15" w:color="auto" w:fill="auto"/>
          <w:vAlign w:val="center"/>
        </w:tcPr>
        <w:p w:rsidR="00E34B4F" w:rsidRPr="00D913E4" w:rsidRDefault="00E34B4F" w:rsidP="00EF2B50">
          <w:pPr>
            <w:tabs>
              <w:tab w:val="right" w:pos="9255"/>
            </w:tabs>
            <w:spacing w:before="120" w:after="0"/>
            <w:rPr>
              <w:rFonts w:ascii="Arial" w:hAnsi="Arial" w:cs="Arial"/>
              <w:b/>
              <w:szCs w:val="28"/>
            </w:rPr>
          </w:pPr>
          <w:r>
            <w:rPr>
              <w:rFonts w:ascii="Arial" w:hAnsi="Arial" w:cs="Arial"/>
              <w:b/>
              <w:szCs w:val="28"/>
            </w:rPr>
            <w:t xml:space="preserve">Lift Truck Work Platform Basket SWP </w:t>
          </w:r>
        </w:p>
      </w:tc>
      <w:tc>
        <w:tcPr>
          <w:tcW w:w="3420" w:type="dxa"/>
          <w:vMerge/>
          <w:tcBorders>
            <w:left w:val="single" w:sz="4" w:space="0" w:color="auto"/>
          </w:tcBorders>
          <w:shd w:val="pct15" w:color="auto" w:fill="auto"/>
          <w:vAlign w:val="center"/>
        </w:tcPr>
        <w:p w:rsidR="00E34B4F" w:rsidRPr="00D913E4" w:rsidRDefault="00E34B4F" w:rsidP="00EF2B50">
          <w:pPr>
            <w:tabs>
              <w:tab w:val="right" w:pos="9255"/>
            </w:tabs>
            <w:jc w:val="center"/>
            <w:rPr>
              <w:rFonts w:ascii="Arial" w:hAnsi="Arial" w:cs="Arial"/>
              <w:b/>
              <w:sz w:val="28"/>
              <w:szCs w:val="28"/>
            </w:rPr>
          </w:pPr>
        </w:p>
      </w:tc>
    </w:tr>
  </w:tbl>
  <w:p w:rsidR="00E34B4F" w:rsidRDefault="00E34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8F2"/>
      </v:shape>
    </w:pict>
  </w:numPicBullet>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6632D5"/>
    <w:multiLevelType w:val="hybridMultilevel"/>
    <w:tmpl w:val="B6C056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F5717"/>
    <w:multiLevelType w:val="hybridMultilevel"/>
    <w:tmpl w:val="587AB9F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FE33AC"/>
    <w:multiLevelType w:val="hybridMultilevel"/>
    <w:tmpl w:val="2002603C"/>
    <w:lvl w:ilvl="0" w:tplc="10090001">
      <w:start w:val="1"/>
      <w:numFmt w:val="bullet"/>
      <w:lvlText w:val=""/>
      <w:lvlJc w:val="left"/>
      <w:pPr>
        <w:ind w:left="1857" w:hanging="360"/>
      </w:pPr>
      <w:rPr>
        <w:rFonts w:ascii="Symbol" w:hAnsi="Symbol" w:hint="default"/>
      </w:rPr>
    </w:lvl>
    <w:lvl w:ilvl="1" w:tplc="10090003" w:tentative="1">
      <w:start w:val="1"/>
      <w:numFmt w:val="bullet"/>
      <w:lvlText w:val="o"/>
      <w:lvlJc w:val="left"/>
      <w:pPr>
        <w:ind w:left="2577" w:hanging="360"/>
      </w:pPr>
      <w:rPr>
        <w:rFonts w:ascii="Courier New" w:hAnsi="Courier New" w:cs="Courier New" w:hint="default"/>
      </w:rPr>
    </w:lvl>
    <w:lvl w:ilvl="2" w:tplc="10090005" w:tentative="1">
      <w:start w:val="1"/>
      <w:numFmt w:val="bullet"/>
      <w:lvlText w:val=""/>
      <w:lvlJc w:val="left"/>
      <w:pPr>
        <w:ind w:left="3297" w:hanging="360"/>
      </w:pPr>
      <w:rPr>
        <w:rFonts w:ascii="Wingdings" w:hAnsi="Wingdings" w:hint="default"/>
      </w:rPr>
    </w:lvl>
    <w:lvl w:ilvl="3" w:tplc="10090001" w:tentative="1">
      <w:start w:val="1"/>
      <w:numFmt w:val="bullet"/>
      <w:lvlText w:val=""/>
      <w:lvlJc w:val="left"/>
      <w:pPr>
        <w:ind w:left="4017" w:hanging="360"/>
      </w:pPr>
      <w:rPr>
        <w:rFonts w:ascii="Symbol" w:hAnsi="Symbol" w:hint="default"/>
      </w:rPr>
    </w:lvl>
    <w:lvl w:ilvl="4" w:tplc="10090003" w:tentative="1">
      <w:start w:val="1"/>
      <w:numFmt w:val="bullet"/>
      <w:lvlText w:val="o"/>
      <w:lvlJc w:val="left"/>
      <w:pPr>
        <w:ind w:left="4737" w:hanging="360"/>
      </w:pPr>
      <w:rPr>
        <w:rFonts w:ascii="Courier New" w:hAnsi="Courier New" w:cs="Courier New" w:hint="default"/>
      </w:rPr>
    </w:lvl>
    <w:lvl w:ilvl="5" w:tplc="10090005" w:tentative="1">
      <w:start w:val="1"/>
      <w:numFmt w:val="bullet"/>
      <w:lvlText w:val=""/>
      <w:lvlJc w:val="left"/>
      <w:pPr>
        <w:ind w:left="5457" w:hanging="360"/>
      </w:pPr>
      <w:rPr>
        <w:rFonts w:ascii="Wingdings" w:hAnsi="Wingdings" w:hint="default"/>
      </w:rPr>
    </w:lvl>
    <w:lvl w:ilvl="6" w:tplc="10090001" w:tentative="1">
      <w:start w:val="1"/>
      <w:numFmt w:val="bullet"/>
      <w:lvlText w:val=""/>
      <w:lvlJc w:val="left"/>
      <w:pPr>
        <w:ind w:left="6177" w:hanging="360"/>
      </w:pPr>
      <w:rPr>
        <w:rFonts w:ascii="Symbol" w:hAnsi="Symbol" w:hint="default"/>
      </w:rPr>
    </w:lvl>
    <w:lvl w:ilvl="7" w:tplc="10090003" w:tentative="1">
      <w:start w:val="1"/>
      <w:numFmt w:val="bullet"/>
      <w:lvlText w:val="o"/>
      <w:lvlJc w:val="left"/>
      <w:pPr>
        <w:ind w:left="6897" w:hanging="360"/>
      </w:pPr>
      <w:rPr>
        <w:rFonts w:ascii="Courier New" w:hAnsi="Courier New" w:cs="Courier New" w:hint="default"/>
      </w:rPr>
    </w:lvl>
    <w:lvl w:ilvl="8" w:tplc="10090005" w:tentative="1">
      <w:start w:val="1"/>
      <w:numFmt w:val="bullet"/>
      <w:lvlText w:val=""/>
      <w:lvlJc w:val="left"/>
      <w:pPr>
        <w:ind w:left="7617" w:hanging="360"/>
      </w:pPr>
      <w:rPr>
        <w:rFonts w:ascii="Wingdings" w:hAnsi="Wingdings" w:hint="default"/>
      </w:rPr>
    </w:lvl>
  </w:abstractNum>
  <w:abstractNum w:abstractNumId="6">
    <w:nsid w:val="1DBF69D4"/>
    <w:multiLevelType w:val="hybridMultilevel"/>
    <w:tmpl w:val="61BE2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FC45631"/>
    <w:multiLevelType w:val="hybridMultilevel"/>
    <w:tmpl w:val="C1B2788A"/>
    <w:lvl w:ilvl="0" w:tplc="10090001">
      <w:start w:val="1"/>
      <w:numFmt w:val="bullet"/>
      <w:lvlText w:val=""/>
      <w:lvlJc w:val="left"/>
      <w:pPr>
        <w:ind w:left="2886" w:hanging="360"/>
      </w:pPr>
      <w:rPr>
        <w:rFonts w:ascii="Symbol" w:hAnsi="Symbol" w:hint="default"/>
      </w:rPr>
    </w:lvl>
    <w:lvl w:ilvl="1" w:tplc="10090003" w:tentative="1">
      <w:start w:val="1"/>
      <w:numFmt w:val="bullet"/>
      <w:lvlText w:val="o"/>
      <w:lvlJc w:val="left"/>
      <w:pPr>
        <w:ind w:left="3606" w:hanging="360"/>
      </w:pPr>
      <w:rPr>
        <w:rFonts w:ascii="Courier New" w:hAnsi="Courier New" w:cs="Courier New" w:hint="default"/>
      </w:rPr>
    </w:lvl>
    <w:lvl w:ilvl="2" w:tplc="10090005" w:tentative="1">
      <w:start w:val="1"/>
      <w:numFmt w:val="bullet"/>
      <w:lvlText w:val=""/>
      <w:lvlJc w:val="left"/>
      <w:pPr>
        <w:ind w:left="4326" w:hanging="360"/>
      </w:pPr>
      <w:rPr>
        <w:rFonts w:ascii="Wingdings" w:hAnsi="Wingdings" w:hint="default"/>
      </w:rPr>
    </w:lvl>
    <w:lvl w:ilvl="3" w:tplc="10090001" w:tentative="1">
      <w:start w:val="1"/>
      <w:numFmt w:val="bullet"/>
      <w:lvlText w:val=""/>
      <w:lvlJc w:val="left"/>
      <w:pPr>
        <w:ind w:left="5046" w:hanging="360"/>
      </w:pPr>
      <w:rPr>
        <w:rFonts w:ascii="Symbol" w:hAnsi="Symbol" w:hint="default"/>
      </w:rPr>
    </w:lvl>
    <w:lvl w:ilvl="4" w:tplc="10090003" w:tentative="1">
      <w:start w:val="1"/>
      <w:numFmt w:val="bullet"/>
      <w:lvlText w:val="o"/>
      <w:lvlJc w:val="left"/>
      <w:pPr>
        <w:ind w:left="5766" w:hanging="360"/>
      </w:pPr>
      <w:rPr>
        <w:rFonts w:ascii="Courier New" w:hAnsi="Courier New" w:cs="Courier New" w:hint="default"/>
      </w:rPr>
    </w:lvl>
    <w:lvl w:ilvl="5" w:tplc="10090005" w:tentative="1">
      <w:start w:val="1"/>
      <w:numFmt w:val="bullet"/>
      <w:lvlText w:val=""/>
      <w:lvlJc w:val="left"/>
      <w:pPr>
        <w:ind w:left="6486" w:hanging="360"/>
      </w:pPr>
      <w:rPr>
        <w:rFonts w:ascii="Wingdings" w:hAnsi="Wingdings" w:hint="default"/>
      </w:rPr>
    </w:lvl>
    <w:lvl w:ilvl="6" w:tplc="10090001" w:tentative="1">
      <w:start w:val="1"/>
      <w:numFmt w:val="bullet"/>
      <w:lvlText w:val=""/>
      <w:lvlJc w:val="left"/>
      <w:pPr>
        <w:ind w:left="7206" w:hanging="360"/>
      </w:pPr>
      <w:rPr>
        <w:rFonts w:ascii="Symbol" w:hAnsi="Symbol" w:hint="default"/>
      </w:rPr>
    </w:lvl>
    <w:lvl w:ilvl="7" w:tplc="10090003" w:tentative="1">
      <w:start w:val="1"/>
      <w:numFmt w:val="bullet"/>
      <w:lvlText w:val="o"/>
      <w:lvlJc w:val="left"/>
      <w:pPr>
        <w:ind w:left="7926" w:hanging="360"/>
      </w:pPr>
      <w:rPr>
        <w:rFonts w:ascii="Courier New" w:hAnsi="Courier New" w:cs="Courier New" w:hint="default"/>
      </w:rPr>
    </w:lvl>
    <w:lvl w:ilvl="8" w:tplc="10090005" w:tentative="1">
      <w:start w:val="1"/>
      <w:numFmt w:val="bullet"/>
      <w:lvlText w:val=""/>
      <w:lvlJc w:val="left"/>
      <w:pPr>
        <w:ind w:left="8646" w:hanging="360"/>
      </w:pPr>
      <w:rPr>
        <w:rFonts w:ascii="Wingdings" w:hAnsi="Wingdings" w:hint="default"/>
      </w:rPr>
    </w:lvl>
  </w:abstractNum>
  <w:abstractNum w:abstractNumId="8">
    <w:nsid w:val="24627E8E"/>
    <w:multiLevelType w:val="hybridMultilevel"/>
    <w:tmpl w:val="F7F61BA6"/>
    <w:lvl w:ilvl="0" w:tplc="F342EC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D2CFF"/>
    <w:multiLevelType w:val="multilevel"/>
    <w:tmpl w:val="D0E2FB8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C8866AF"/>
    <w:multiLevelType w:val="hybridMultilevel"/>
    <w:tmpl w:val="EAF6A278"/>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E656A3"/>
    <w:multiLevelType w:val="hybridMultilevel"/>
    <w:tmpl w:val="F19A632C"/>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3">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DA91441"/>
    <w:multiLevelType w:val="multilevel"/>
    <w:tmpl w:val="7C44C6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21C2966"/>
    <w:multiLevelType w:val="hybridMultilevel"/>
    <w:tmpl w:val="761C9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E35804"/>
    <w:multiLevelType w:val="hybridMultilevel"/>
    <w:tmpl w:val="993033F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7">
    <w:nsid w:val="6448601F"/>
    <w:multiLevelType w:val="hybridMultilevel"/>
    <w:tmpl w:val="70645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D9C4050"/>
    <w:multiLevelType w:val="hybridMultilevel"/>
    <w:tmpl w:val="F11A1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8AD5AD8"/>
    <w:multiLevelType w:val="hybridMultilevel"/>
    <w:tmpl w:val="BACA9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BF718CB"/>
    <w:multiLevelType w:val="hybridMultilevel"/>
    <w:tmpl w:val="C5840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725CF6"/>
    <w:multiLevelType w:val="hybridMultilevel"/>
    <w:tmpl w:val="20EA1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3"/>
  </w:num>
  <w:num w:numId="5">
    <w:abstractNumId w:val="0"/>
  </w:num>
  <w:num w:numId="6">
    <w:abstractNumId w:val="19"/>
  </w:num>
  <w:num w:numId="7">
    <w:abstractNumId w:val="10"/>
  </w:num>
  <w:num w:numId="8">
    <w:abstractNumId w:val="20"/>
  </w:num>
  <w:num w:numId="9">
    <w:abstractNumId w:val="18"/>
  </w:num>
  <w:num w:numId="10">
    <w:abstractNumId w:val="16"/>
  </w:num>
  <w:num w:numId="11">
    <w:abstractNumId w:val="1"/>
  </w:num>
  <w:num w:numId="12">
    <w:abstractNumId w:val="22"/>
  </w:num>
  <w:num w:numId="13">
    <w:abstractNumId w:val="11"/>
  </w:num>
  <w:num w:numId="14">
    <w:abstractNumId w:val="17"/>
  </w:num>
  <w:num w:numId="15">
    <w:abstractNumId w:val="7"/>
  </w:num>
  <w:num w:numId="16">
    <w:abstractNumId w:val="21"/>
  </w:num>
  <w:num w:numId="17">
    <w:abstractNumId w:val="5"/>
  </w:num>
  <w:num w:numId="18">
    <w:abstractNumId w:val="12"/>
  </w:num>
  <w:num w:numId="19">
    <w:abstractNumId w:val="15"/>
  </w:num>
  <w:num w:numId="20">
    <w:abstractNumId w:val="8"/>
  </w:num>
  <w:num w:numId="21">
    <w:abstractNumId w:val="6"/>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913E4"/>
    <w:rsid w:val="000011A4"/>
    <w:rsid w:val="0000288A"/>
    <w:rsid w:val="00004707"/>
    <w:rsid w:val="00006B44"/>
    <w:rsid w:val="00012B80"/>
    <w:rsid w:val="00017CB1"/>
    <w:rsid w:val="0002537D"/>
    <w:rsid w:val="00025F52"/>
    <w:rsid w:val="00041E7C"/>
    <w:rsid w:val="00045833"/>
    <w:rsid w:val="00053179"/>
    <w:rsid w:val="00055F90"/>
    <w:rsid w:val="000565E2"/>
    <w:rsid w:val="00061527"/>
    <w:rsid w:val="000741C3"/>
    <w:rsid w:val="00082F04"/>
    <w:rsid w:val="0008409D"/>
    <w:rsid w:val="0009385E"/>
    <w:rsid w:val="00093AA9"/>
    <w:rsid w:val="000940A7"/>
    <w:rsid w:val="000A60E2"/>
    <w:rsid w:val="000B512B"/>
    <w:rsid w:val="000B6054"/>
    <w:rsid w:val="000C0116"/>
    <w:rsid w:val="000D242E"/>
    <w:rsid w:val="000E6B26"/>
    <w:rsid w:val="000F2419"/>
    <w:rsid w:val="000F4C00"/>
    <w:rsid w:val="00105B9F"/>
    <w:rsid w:val="001104B6"/>
    <w:rsid w:val="001277BE"/>
    <w:rsid w:val="0013291F"/>
    <w:rsid w:val="0014753A"/>
    <w:rsid w:val="001555ED"/>
    <w:rsid w:val="00170FC0"/>
    <w:rsid w:val="001911BC"/>
    <w:rsid w:val="00194FD2"/>
    <w:rsid w:val="001A2DA9"/>
    <w:rsid w:val="001A5F56"/>
    <w:rsid w:val="001B37D8"/>
    <w:rsid w:val="001B688F"/>
    <w:rsid w:val="001B71B2"/>
    <w:rsid w:val="001F28EC"/>
    <w:rsid w:val="00205453"/>
    <w:rsid w:val="002069B9"/>
    <w:rsid w:val="00212816"/>
    <w:rsid w:val="00217A42"/>
    <w:rsid w:val="00225D51"/>
    <w:rsid w:val="002528DB"/>
    <w:rsid w:val="0025410F"/>
    <w:rsid w:val="002718D3"/>
    <w:rsid w:val="00275A07"/>
    <w:rsid w:val="00281125"/>
    <w:rsid w:val="00293A88"/>
    <w:rsid w:val="00295CB9"/>
    <w:rsid w:val="002A0ED6"/>
    <w:rsid w:val="002A711C"/>
    <w:rsid w:val="002B0BBE"/>
    <w:rsid w:val="002C6A2E"/>
    <w:rsid w:val="002D0124"/>
    <w:rsid w:val="002E19E0"/>
    <w:rsid w:val="002E33E7"/>
    <w:rsid w:val="002E4B3D"/>
    <w:rsid w:val="002F210D"/>
    <w:rsid w:val="002F629F"/>
    <w:rsid w:val="002F6E57"/>
    <w:rsid w:val="003054CF"/>
    <w:rsid w:val="00307960"/>
    <w:rsid w:val="00310387"/>
    <w:rsid w:val="00313941"/>
    <w:rsid w:val="0031798E"/>
    <w:rsid w:val="0033488B"/>
    <w:rsid w:val="00337C97"/>
    <w:rsid w:val="003417EC"/>
    <w:rsid w:val="00350442"/>
    <w:rsid w:val="00351C97"/>
    <w:rsid w:val="00356737"/>
    <w:rsid w:val="003705CB"/>
    <w:rsid w:val="0037091E"/>
    <w:rsid w:val="003762D9"/>
    <w:rsid w:val="00377A65"/>
    <w:rsid w:val="003A66C6"/>
    <w:rsid w:val="003B554A"/>
    <w:rsid w:val="003B7212"/>
    <w:rsid w:val="003C615B"/>
    <w:rsid w:val="003D3533"/>
    <w:rsid w:val="003D41B0"/>
    <w:rsid w:val="003D7235"/>
    <w:rsid w:val="003F0A7B"/>
    <w:rsid w:val="003F2096"/>
    <w:rsid w:val="003F4FEA"/>
    <w:rsid w:val="003F548A"/>
    <w:rsid w:val="00400515"/>
    <w:rsid w:val="004170A7"/>
    <w:rsid w:val="0041729B"/>
    <w:rsid w:val="004327DC"/>
    <w:rsid w:val="00434302"/>
    <w:rsid w:val="00436396"/>
    <w:rsid w:val="00441083"/>
    <w:rsid w:val="004413A2"/>
    <w:rsid w:val="00467E7A"/>
    <w:rsid w:val="0047301D"/>
    <w:rsid w:val="00480080"/>
    <w:rsid w:val="00485A5C"/>
    <w:rsid w:val="0048649D"/>
    <w:rsid w:val="00491D8E"/>
    <w:rsid w:val="004A1CAB"/>
    <w:rsid w:val="004A798E"/>
    <w:rsid w:val="004B397D"/>
    <w:rsid w:val="004C6750"/>
    <w:rsid w:val="004D5AEF"/>
    <w:rsid w:val="004F4FBA"/>
    <w:rsid w:val="00501128"/>
    <w:rsid w:val="00505D46"/>
    <w:rsid w:val="00517120"/>
    <w:rsid w:val="00533965"/>
    <w:rsid w:val="005362A5"/>
    <w:rsid w:val="00536A8E"/>
    <w:rsid w:val="00541287"/>
    <w:rsid w:val="00563429"/>
    <w:rsid w:val="00576AB5"/>
    <w:rsid w:val="005775AD"/>
    <w:rsid w:val="005778EC"/>
    <w:rsid w:val="0058416C"/>
    <w:rsid w:val="005A10F0"/>
    <w:rsid w:val="005A2CA4"/>
    <w:rsid w:val="005A4716"/>
    <w:rsid w:val="005B4535"/>
    <w:rsid w:val="005D699F"/>
    <w:rsid w:val="005D6FBF"/>
    <w:rsid w:val="005E2523"/>
    <w:rsid w:val="005E3035"/>
    <w:rsid w:val="005E4A27"/>
    <w:rsid w:val="005F01CB"/>
    <w:rsid w:val="005F0891"/>
    <w:rsid w:val="005F591E"/>
    <w:rsid w:val="00603EB3"/>
    <w:rsid w:val="0060725E"/>
    <w:rsid w:val="00612A9E"/>
    <w:rsid w:val="00613039"/>
    <w:rsid w:val="006243CD"/>
    <w:rsid w:val="0063170C"/>
    <w:rsid w:val="00634805"/>
    <w:rsid w:val="00637A9E"/>
    <w:rsid w:val="00642F12"/>
    <w:rsid w:val="006512C3"/>
    <w:rsid w:val="00663A69"/>
    <w:rsid w:val="0068613D"/>
    <w:rsid w:val="00686C38"/>
    <w:rsid w:val="006A7B5D"/>
    <w:rsid w:val="006B76F9"/>
    <w:rsid w:val="006B772B"/>
    <w:rsid w:val="006C1A8C"/>
    <w:rsid w:val="006C59D8"/>
    <w:rsid w:val="006C7362"/>
    <w:rsid w:val="006D51A1"/>
    <w:rsid w:val="006D53BC"/>
    <w:rsid w:val="006D7D1C"/>
    <w:rsid w:val="006E5D0E"/>
    <w:rsid w:val="006E6418"/>
    <w:rsid w:val="006E65B8"/>
    <w:rsid w:val="00700FCB"/>
    <w:rsid w:val="007065AB"/>
    <w:rsid w:val="007449FC"/>
    <w:rsid w:val="007517D1"/>
    <w:rsid w:val="00754D9C"/>
    <w:rsid w:val="00754E9B"/>
    <w:rsid w:val="0076631A"/>
    <w:rsid w:val="007765B1"/>
    <w:rsid w:val="0077718B"/>
    <w:rsid w:val="0078277B"/>
    <w:rsid w:val="0078406D"/>
    <w:rsid w:val="00793CD2"/>
    <w:rsid w:val="0079559B"/>
    <w:rsid w:val="00795D6F"/>
    <w:rsid w:val="00797A44"/>
    <w:rsid w:val="00797B8A"/>
    <w:rsid w:val="007A0368"/>
    <w:rsid w:val="007A4D96"/>
    <w:rsid w:val="007B2283"/>
    <w:rsid w:val="007B47D6"/>
    <w:rsid w:val="007C1295"/>
    <w:rsid w:val="007C5385"/>
    <w:rsid w:val="007D0C73"/>
    <w:rsid w:val="007D38FC"/>
    <w:rsid w:val="007D392A"/>
    <w:rsid w:val="007D4E23"/>
    <w:rsid w:val="007E48A6"/>
    <w:rsid w:val="007E5873"/>
    <w:rsid w:val="007F088B"/>
    <w:rsid w:val="007F3285"/>
    <w:rsid w:val="007F3E16"/>
    <w:rsid w:val="0080558D"/>
    <w:rsid w:val="008071ED"/>
    <w:rsid w:val="00807BA7"/>
    <w:rsid w:val="00811EC0"/>
    <w:rsid w:val="00814BE4"/>
    <w:rsid w:val="0082108F"/>
    <w:rsid w:val="00823E65"/>
    <w:rsid w:val="00831812"/>
    <w:rsid w:val="00831B02"/>
    <w:rsid w:val="00845E84"/>
    <w:rsid w:val="00857AA1"/>
    <w:rsid w:val="008607EB"/>
    <w:rsid w:val="0086299C"/>
    <w:rsid w:val="0086689B"/>
    <w:rsid w:val="00875A51"/>
    <w:rsid w:val="00876D87"/>
    <w:rsid w:val="008839CE"/>
    <w:rsid w:val="008843E1"/>
    <w:rsid w:val="008874EE"/>
    <w:rsid w:val="00890282"/>
    <w:rsid w:val="00892004"/>
    <w:rsid w:val="008A11BE"/>
    <w:rsid w:val="008A38B3"/>
    <w:rsid w:val="008A622E"/>
    <w:rsid w:val="008B30DF"/>
    <w:rsid w:val="008E746B"/>
    <w:rsid w:val="008F1E24"/>
    <w:rsid w:val="008F41E8"/>
    <w:rsid w:val="008F7EFE"/>
    <w:rsid w:val="00914EDA"/>
    <w:rsid w:val="00922CAF"/>
    <w:rsid w:val="00941DC4"/>
    <w:rsid w:val="00950397"/>
    <w:rsid w:val="009514BD"/>
    <w:rsid w:val="00956264"/>
    <w:rsid w:val="0096577A"/>
    <w:rsid w:val="00982C79"/>
    <w:rsid w:val="009908A4"/>
    <w:rsid w:val="00996E57"/>
    <w:rsid w:val="009A1F3E"/>
    <w:rsid w:val="009A5B04"/>
    <w:rsid w:val="009B2216"/>
    <w:rsid w:val="009B55AA"/>
    <w:rsid w:val="009C57D9"/>
    <w:rsid w:val="009C6367"/>
    <w:rsid w:val="009D2E92"/>
    <w:rsid w:val="009E305E"/>
    <w:rsid w:val="00A047CC"/>
    <w:rsid w:val="00A07F11"/>
    <w:rsid w:val="00A242ED"/>
    <w:rsid w:val="00A2760F"/>
    <w:rsid w:val="00A31B0B"/>
    <w:rsid w:val="00A329E4"/>
    <w:rsid w:val="00A33766"/>
    <w:rsid w:val="00A45E9F"/>
    <w:rsid w:val="00A53322"/>
    <w:rsid w:val="00A57679"/>
    <w:rsid w:val="00A66925"/>
    <w:rsid w:val="00A80C0E"/>
    <w:rsid w:val="00A93748"/>
    <w:rsid w:val="00A94697"/>
    <w:rsid w:val="00A97C96"/>
    <w:rsid w:val="00AA15A8"/>
    <w:rsid w:val="00AA3F50"/>
    <w:rsid w:val="00AB33E5"/>
    <w:rsid w:val="00AB41FF"/>
    <w:rsid w:val="00AD1FE4"/>
    <w:rsid w:val="00AE244A"/>
    <w:rsid w:val="00AE4E19"/>
    <w:rsid w:val="00AF1416"/>
    <w:rsid w:val="00AF6180"/>
    <w:rsid w:val="00AF7FDB"/>
    <w:rsid w:val="00B120B2"/>
    <w:rsid w:val="00B22485"/>
    <w:rsid w:val="00B27B4D"/>
    <w:rsid w:val="00B43875"/>
    <w:rsid w:val="00B44916"/>
    <w:rsid w:val="00B46471"/>
    <w:rsid w:val="00B67E71"/>
    <w:rsid w:val="00B71434"/>
    <w:rsid w:val="00B75F71"/>
    <w:rsid w:val="00B904BE"/>
    <w:rsid w:val="00BB1819"/>
    <w:rsid w:val="00BB7160"/>
    <w:rsid w:val="00BD4653"/>
    <w:rsid w:val="00BE0D06"/>
    <w:rsid w:val="00BF735C"/>
    <w:rsid w:val="00C00EE4"/>
    <w:rsid w:val="00C019CE"/>
    <w:rsid w:val="00C02FD8"/>
    <w:rsid w:val="00C2343A"/>
    <w:rsid w:val="00C25108"/>
    <w:rsid w:val="00C40667"/>
    <w:rsid w:val="00C46298"/>
    <w:rsid w:val="00C4635A"/>
    <w:rsid w:val="00C4671A"/>
    <w:rsid w:val="00C470E7"/>
    <w:rsid w:val="00C50514"/>
    <w:rsid w:val="00C53DE7"/>
    <w:rsid w:val="00C5487D"/>
    <w:rsid w:val="00C62FB6"/>
    <w:rsid w:val="00C86344"/>
    <w:rsid w:val="00C942EC"/>
    <w:rsid w:val="00CA15E3"/>
    <w:rsid w:val="00CE1BEB"/>
    <w:rsid w:val="00CE2487"/>
    <w:rsid w:val="00CE3F47"/>
    <w:rsid w:val="00CF16B3"/>
    <w:rsid w:val="00D03D60"/>
    <w:rsid w:val="00D04B2E"/>
    <w:rsid w:val="00D05F94"/>
    <w:rsid w:val="00D12D69"/>
    <w:rsid w:val="00D23A6B"/>
    <w:rsid w:val="00D24312"/>
    <w:rsid w:val="00D323E1"/>
    <w:rsid w:val="00D345E7"/>
    <w:rsid w:val="00D3761D"/>
    <w:rsid w:val="00D41228"/>
    <w:rsid w:val="00D51CA3"/>
    <w:rsid w:val="00D57AAD"/>
    <w:rsid w:val="00D74685"/>
    <w:rsid w:val="00D84D75"/>
    <w:rsid w:val="00D913E4"/>
    <w:rsid w:val="00DA561C"/>
    <w:rsid w:val="00DB7565"/>
    <w:rsid w:val="00DD1B35"/>
    <w:rsid w:val="00DF446E"/>
    <w:rsid w:val="00E044F2"/>
    <w:rsid w:val="00E0630A"/>
    <w:rsid w:val="00E1004F"/>
    <w:rsid w:val="00E15628"/>
    <w:rsid w:val="00E27CC2"/>
    <w:rsid w:val="00E34B4F"/>
    <w:rsid w:val="00E45450"/>
    <w:rsid w:val="00E56294"/>
    <w:rsid w:val="00E95489"/>
    <w:rsid w:val="00EA4716"/>
    <w:rsid w:val="00EB2C31"/>
    <w:rsid w:val="00EC5AED"/>
    <w:rsid w:val="00ED1AFF"/>
    <w:rsid w:val="00ED78BC"/>
    <w:rsid w:val="00ED7A94"/>
    <w:rsid w:val="00EE0A5D"/>
    <w:rsid w:val="00EE2FDC"/>
    <w:rsid w:val="00EE49C3"/>
    <w:rsid w:val="00EF2B50"/>
    <w:rsid w:val="00F14B12"/>
    <w:rsid w:val="00F242E8"/>
    <w:rsid w:val="00F25819"/>
    <w:rsid w:val="00F34660"/>
    <w:rsid w:val="00F60CF3"/>
    <w:rsid w:val="00F63DE0"/>
    <w:rsid w:val="00F72C78"/>
    <w:rsid w:val="00F77CD3"/>
    <w:rsid w:val="00F85199"/>
    <w:rsid w:val="00F85553"/>
    <w:rsid w:val="00F94F40"/>
    <w:rsid w:val="00FA69C7"/>
    <w:rsid w:val="00FB1F75"/>
    <w:rsid w:val="00FC0BD0"/>
    <w:rsid w:val="00FC5C26"/>
    <w:rsid w:val="00FD2B63"/>
    <w:rsid w:val="00FE12BF"/>
    <w:rsid w:val="00FE1B51"/>
    <w:rsid w:val="00FF1190"/>
    <w:rsid w:val="00FF78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A047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jpg@01CABB8B.EEE34340"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jpg@01CABB8B.EEE343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Props1.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4.xml><?xml version="1.0" encoding="utf-8"?>
<ds:datastoreItem xmlns:ds="http://schemas.openxmlformats.org/officeDocument/2006/customXml" ds:itemID="{D62198C9-5241-4AD4-B723-E4422DB1ADF5}">
  <ds:schemaRefs>
    <ds:schemaRef ds:uri="http://schemas.microsoft.com/office/2006/metadata/properties"/>
    <ds:schemaRef ds:uri="d7012dbd-2263-4023-81ff-d043f2b12419"/>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City of Nanaimo</cp:lastModifiedBy>
  <cp:revision>6</cp:revision>
  <dcterms:created xsi:type="dcterms:W3CDTF">2010-11-25T00:18:00Z</dcterms:created>
  <dcterms:modified xsi:type="dcterms:W3CDTF">2011-01-06T16:49:00Z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0x010100523A8842DF1B4F4AB3DBA15D82D6CCA2</vt:lpwstr>
  </property>
</Properties>
</file>