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888"/>
        <w:gridCol w:w="1080"/>
        <w:gridCol w:w="2340"/>
        <w:gridCol w:w="2250"/>
      </w:tblGrid>
      <w:tr w:rsidR="00B70C87" w:rsidRPr="00D913E4" w:rsidTr="00761A28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B70C87" w:rsidRPr="00D913E4" w:rsidRDefault="00B70C87" w:rsidP="00761A28">
            <w:pPr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88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70C87" w:rsidRPr="00D913E4" w:rsidRDefault="00B70C87" w:rsidP="00761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Eng. &amp; Public Works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70C87" w:rsidRPr="00D913E4" w:rsidRDefault="00B70C87" w:rsidP="00761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0C87" w:rsidRPr="00D913E4" w:rsidRDefault="005D593D" w:rsidP="00761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Wastew</w:t>
            </w:r>
            <w:r w:rsidR="00B70C87">
              <w:rPr>
                <w:rFonts w:ascii="Arial" w:hAnsi="Arial" w:cs="Arial"/>
                <w:b/>
              </w:rPr>
              <w:t xml:space="preserve">ater 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70C87" w:rsidRPr="00D913E4" w:rsidRDefault="00B70C87" w:rsidP="00761A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44350" cy="2670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54" cy="26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C87" w:rsidRPr="00D913E4" w:rsidTr="00761A28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B70C87" w:rsidRPr="00D913E4" w:rsidRDefault="00B70C87" w:rsidP="00761A28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30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70C87" w:rsidRPr="00D913E4" w:rsidRDefault="00B70C87" w:rsidP="00761A28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#5009 Portable Flusher / Hydro Vac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B70C87" w:rsidRPr="00D913E4" w:rsidRDefault="00B70C87" w:rsidP="00761A28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37296" w:rsidRDefault="00137296" w:rsidP="000140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4C80" w:rsidRPr="00854B79" w:rsidRDefault="00854B79" w:rsidP="00014010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854B79">
        <w:rPr>
          <w:rFonts w:ascii="Arial" w:hAnsi="Arial" w:cs="Arial"/>
          <w:b/>
          <w:bCs/>
          <w:sz w:val="22"/>
          <w:szCs w:val="22"/>
          <w:u w:val="single"/>
        </w:rPr>
        <w:t>#5009 – PORTABLE FLUSHER/HYDRO VAC</w:t>
      </w:r>
      <w:proofErr w:type="gramEnd"/>
    </w:p>
    <w:p w:rsidR="00014010" w:rsidRPr="00854B79" w:rsidRDefault="00014010" w:rsidP="00014010">
      <w:pPr>
        <w:rPr>
          <w:rFonts w:ascii="Arial" w:hAnsi="Arial" w:cs="Arial"/>
          <w:bCs/>
          <w:sz w:val="22"/>
          <w:szCs w:val="22"/>
        </w:rPr>
      </w:pPr>
    </w:p>
    <w:p w:rsidR="00675C19" w:rsidRPr="00854B79" w:rsidRDefault="00B41223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54B79">
        <w:rPr>
          <w:rFonts w:ascii="Arial" w:hAnsi="Arial" w:cs="Arial"/>
          <w:b/>
          <w:bCs/>
          <w:sz w:val="22"/>
          <w:szCs w:val="22"/>
          <w:u w:val="single"/>
        </w:rPr>
        <w:t>PURPOSE:</w:t>
      </w:r>
    </w:p>
    <w:p w:rsidR="00B41223" w:rsidRPr="00854B79" w:rsidRDefault="00E33D3B" w:rsidP="00014010">
      <w:pPr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Unit #5009 is a Portable Flusher/Hydro Vac used primarily for small jobs.  The Flusher is used for routine maintenance on sewer services or small diameter pipe</w:t>
      </w:r>
      <w:r w:rsidR="001F25FE" w:rsidRPr="00854B79">
        <w:rPr>
          <w:rFonts w:ascii="Arial" w:hAnsi="Arial" w:cs="Arial"/>
          <w:bCs/>
          <w:sz w:val="22"/>
          <w:szCs w:val="22"/>
        </w:rPr>
        <w:t>.</w:t>
      </w:r>
      <w:r w:rsidRPr="00854B79">
        <w:rPr>
          <w:rFonts w:ascii="Arial" w:hAnsi="Arial" w:cs="Arial"/>
          <w:bCs/>
          <w:sz w:val="22"/>
          <w:szCs w:val="22"/>
        </w:rPr>
        <w:t xml:space="preserve">   The vacuum unit is designed for liquids and material smaller then 3 inches in diameter. </w:t>
      </w:r>
    </w:p>
    <w:p w:rsidR="007E1C8A" w:rsidRPr="00854B79" w:rsidRDefault="007E1C8A" w:rsidP="00014010">
      <w:pPr>
        <w:rPr>
          <w:rFonts w:ascii="Arial" w:hAnsi="Arial" w:cs="Arial"/>
          <w:bCs/>
          <w:sz w:val="22"/>
          <w:szCs w:val="22"/>
        </w:rPr>
      </w:pPr>
    </w:p>
    <w:p w:rsidR="007E1C8A" w:rsidRPr="00854B79" w:rsidRDefault="007E1C8A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54B79">
        <w:rPr>
          <w:rFonts w:ascii="Arial" w:hAnsi="Arial" w:cs="Arial"/>
          <w:b/>
          <w:bCs/>
          <w:sz w:val="22"/>
          <w:szCs w:val="22"/>
          <w:u w:val="single"/>
        </w:rPr>
        <w:t>HAZARDS: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6096"/>
      </w:tblGrid>
      <w:tr w:rsidR="00854B79" w:rsidRPr="00854B79" w:rsidTr="00854B79">
        <w:tc>
          <w:tcPr>
            <w:tcW w:w="3192" w:type="dxa"/>
          </w:tcPr>
          <w:p w:rsidR="00854B79" w:rsidRPr="00854B79" w:rsidRDefault="00854B79" w:rsidP="00854B79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854B79">
              <w:rPr>
                <w:rFonts w:ascii="Arial" w:hAnsi="Arial" w:cs="Arial"/>
                <w:bCs/>
                <w:sz w:val="22"/>
                <w:szCs w:val="22"/>
              </w:rPr>
              <w:t>Moving parts</w:t>
            </w:r>
          </w:p>
        </w:tc>
        <w:tc>
          <w:tcPr>
            <w:tcW w:w="6096" w:type="dxa"/>
          </w:tcPr>
          <w:p w:rsidR="00854B79" w:rsidRPr="00854B79" w:rsidRDefault="00854B79" w:rsidP="00854B79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854B79">
              <w:rPr>
                <w:rFonts w:ascii="Arial" w:hAnsi="Arial" w:cs="Arial"/>
                <w:bCs/>
                <w:sz w:val="22"/>
                <w:szCs w:val="22"/>
              </w:rPr>
              <w:t>orking around traffic and mobile equipment.</w:t>
            </w:r>
          </w:p>
        </w:tc>
      </w:tr>
      <w:tr w:rsidR="00854B79" w:rsidRPr="00854B79" w:rsidTr="00854B79">
        <w:tc>
          <w:tcPr>
            <w:tcW w:w="9288" w:type="dxa"/>
            <w:gridSpan w:val="2"/>
          </w:tcPr>
          <w:p w:rsidR="00854B79" w:rsidRPr="00854B79" w:rsidRDefault="00854B79" w:rsidP="00854B79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854B79">
              <w:rPr>
                <w:rFonts w:ascii="Arial" w:hAnsi="Arial" w:cs="Arial"/>
                <w:bCs/>
                <w:sz w:val="22"/>
                <w:szCs w:val="22"/>
              </w:rPr>
              <w:t>igh pressure water contamination from biohazards flying debris</w:t>
            </w:r>
          </w:p>
        </w:tc>
      </w:tr>
    </w:tbl>
    <w:p w:rsidR="00854B79" w:rsidRDefault="00854B79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E7868" w:rsidRPr="00854B79" w:rsidRDefault="002E7868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54B79">
        <w:rPr>
          <w:rFonts w:ascii="Arial" w:hAnsi="Arial" w:cs="Arial"/>
          <w:b/>
          <w:bCs/>
          <w:sz w:val="22"/>
          <w:szCs w:val="22"/>
          <w:u w:val="single"/>
        </w:rPr>
        <w:t>PPE: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666"/>
      </w:tblGrid>
      <w:tr w:rsidR="00606783" w:rsidRPr="00854B79" w:rsidTr="00606783">
        <w:tc>
          <w:tcPr>
            <w:tcW w:w="3192" w:type="dxa"/>
          </w:tcPr>
          <w:p w:rsidR="00606783" w:rsidRPr="00606783" w:rsidRDefault="00606783" w:rsidP="00606783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606783">
              <w:rPr>
                <w:rFonts w:ascii="Arial" w:hAnsi="Arial" w:cs="Arial"/>
                <w:bCs/>
                <w:sz w:val="22"/>
                <w:szCs w:val="22"/>
              </w:rPr>
              <w:t>Eye protection</w:t>
            </w:r>
          </w:p>
        </w:tc>
        <w:tc>
          <w:tcPr>
            <w:tcW w:w="3666" w:type="dxa"/>
          </w:tcPr>
          <w:p w:rsidR="00606783" w:rsidRPr="00606783" w:rsidRDefault="00606783" w:rsidP="00606783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606783">
              <w:rPr>
                <w:rFonts w:ascii="Arial" w:hAnsi="Arial" w:cs="Arial"/>
                <w:bCs/>
                <w:sz w:val="22"/>
                <w:szCs w:val="22"/>
              </w:rPr>
              <w:t>Hearing protection</w:t>
            </w:r>
          </w:p>
        </w:tc>
      </w:tr>
      <w:tr w:rsidR="00606783" w:rsidRPr="00854B79" w:rsidTr="00606783">
        <w:tc>
          <w:tcPr>
            <w:tcW w:w="3192" w:type="dxa"/>
          </w:tcPr>
          <w:p w:rsidR="00606783" w:rsidRPr="00606783" w:rsidRDefault="00606783" w:rsidP="00606783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606783">
              <w:rPr>
                <w:rFonts w:ascii="Arial" w:hAnsi="Arial" w:cs="Arial"/>
                <w:bCs/>
                <w:sz w:val="22"/>
                <w:szCs w:val="22"/>
              </w:rPr>
              <w:t>Gloves and safety boots</w:t>
            </w:r>
          </w:p>
        </w:tc>
        <w:tc>
          <w:tcPr>
            <w:tcW w:w="3666" w:type="dxa"/>
          </w:tcPr>
          <w:p w:rsidR="00606783" w:rsidRPr="00606783" w:rsidRDefault="00606783" w:rsidP="00606783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606783">
              <w:rPr>
                <w:rFonts w:ascii="Arial" w:hAnsi="Arial" w:cs="Arial"/>
                <w:bCs/>
                <w:sz w:val="22"/>
                <w:szCs w:val="22"/>
              </w:rPr>
              <w:t xml:space="preserve">High -visibility vest </w:t>
            </w:r>
          </w:p>
        </w:tc>
      </w:tr>
    </w:tbl>
    <w:p w:rsidR="002E7868" w:rsidRPr="00854B79" w:rsidRDefault="002E7868" w:rsidP="00014010">
      <w:pPr>
        <w:rPr>
          <w:rFonts w:ascii="Arial" w:hAnsi="Arial" w:cs="Arial"/>
          <w:bCs/>
          <w:sz w:val="22"/>
          <w:szCs w:val="22"/>
        </w:rPr>
      </w:pPr>
    </w:p>
    <w:p w:rsidR="002E7868" w:rsidRPr="00AF6410" w:rsidRDefault="00AF6410" w:rsidP="00137296">
      <w:pPr>
        <w:rPr>
          <w:rFonts w:ascii="Arial" w:hAnsi="Arial" w:cs="Arial"/>
          <w:b/>
          <w:bCs/>
          <w:sz w:val="22"/>
          <w:szCs w:val="22"/>
        </w:rPr>
      </w:pPr>
      <w:r w:rsidRPr="00AF6410">
        <w:rPr>
          <w:rFonts w:ascii="Arial" w:hAnsi="Arial" w:cs="Arial"/>
          <w:b/>
          <w:bCs/>
          <w:sz w:val="22"/>
          <w:szCs w:val="22"/>
        </w:rPr>
        <w:t>Pre-Setup</w:t>
      </w:r>
    </w:p>
    <w:p w:rsidR="008E4B69" w:rsidRPr="00854B79" w:rsidRDefault="008E4B69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Hook up trailer to vehicle</w:t>
      </w:r>
    </w:p>
    <w:p w:rsidR="002E7868" w:rsidRPr="00854B79" w:rsidRDefault="008E4B69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Make sure hitch is secure and locked on ball.</w:t>
      </w:r>
    </w:p>
    <w:p w:rsidR="008E4B69" w:rsidRPr="00854B79" w:rsidRDefault="00C660EA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Secure safety chains and brake cable</w:t>
      </w:r>
    </w:p>
    <w:p w:rsidR="00C660EA" w:rsidRPr="00854B79" w:rsidRDefault="00C660EA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Connect plug</w:t>
      </w:r>
    </w:p>
    <w:p w:rsidR="00C660EA" w:rsidRPr="00854B79" w:rsidRDefault="00C660EA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Check trailer lights</w:t>
      </w:r>
    </w:p>
    <w:p w:rsidR="00C660EA" w:rsidRPr="00854B79" w:rsidRDefault="00C660EA" w:rsidP="00C660EA">
      <w:pPr>
        <w:ind w:left="1080"/>
        <w:rPr>
          <w:rFonts w:ascii="Arial" w:hAnsi="Arial" w:cs="Arial"/>
          <w:bCs/>
          <w:sz w:val="22"/>
          <w:szCs w:val="22"/>
        </w:rPr>
      </w:pPr>
    </w:p>
    <w:p w:rsidR="00C660EA" w:rsidRPr="00AF6410" w:rsidRDefault="00AF6410" w:rsidP="00137296">
      <w:pPr>
        <w:rPr>
          <w:rFonts w:ascii="Arial" w:hAnsi="Arial" w:cs="Arial"/>
          <w:b/>
          <w:bCs/>
          <w:sz w:val="22"/>
          <w:szCs w:val="22"/>
        </w:rPr>
      </w:pPr>
      <w:r w:rsidRPr="00AF6410">
        <w:rPr>
          <w:rFonts w:ascii="Arial" w:hAnsi="Arial" w:cs="Arial"/>
          <w:b/>
          <w:bCs/>
          <w:sz w:val="22"/>
          <w:szCs w:val="22"/>
        </w:rPr>
        <w:t>Setup</w:t>
      </w:r>
    </w:p>
    <w:p w:rsidR="00C660EA" w:rsidRPr="00854B79" w:rsidRDefault="00C660EA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Setup safe work zone</w:t>
      </w:r>
    </w:p>
    <w:p w:rsidR="00C660EA" w:rsidRPr="00854B79" w:rsidRDefault="00C660EA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Use traffic control when required</w:t>
      </w:r>
    </w:p>
    <w:p w:rsidR="00C660EA" w:rsidRPr="00854B79" w:rsidRDefault="00C660EA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Park trailer to allow safe and easy operation of portable unit #5009</w:t>
      </w:r>
    </w:p>
    <w:p w:rsidR="00C660EA" w:rsidRPr="00854B79" w:rsidRDefault="00C660EA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Ma</w:t>
      </w:r>
      <w:r w:rsidR="008B0445" w:rsidRPr="00854B79">
        <w:rPr>
          <w:rFonts w:ascii="Arial" w:hAnsi="Arial" w:cs="Arial"/>
          <w:bCs/>
          <w:sz w:val="22"/>
          <w:szCs w:val="22"/>
        </w:rPr>
        <w:t>ke</w:t>
      </w:r>
      <w:r w:rsidRPr="00854B79">
        <w:rPr>
          <w:rFonts w:ascii="Arial" w:hAnsi="Arial" w:cs="Arial"/>
          <w:bCs/>
          <w:sz w:val="22"/>
          <w:szCs w:val="22"/>
        </w:rPr>
        <w:t xml:space="preserve"> sure water pump is in </w:t>
      </w:r>
      <w:r w:rsidRPr="00AF6410">
        <w:rPr>
          <w:rFonts w:ascii="Arial" w:hAnsi="Arial" w:cs="Arial"/>
          <w:bCs/>
          <w:sz w:val="22"/>
          <w:szCs w:val="22"/>
        </w:rPr>
        <w:t>“Off”</w:t>
      </w:r>
      <w:r w:rsidRPr="00854B79">
        <w:rPr>
          <w:rFonts w:ascii="Arial" w:hAnsi="Arial" w:cs="Arial"/>
          <w:bCs/>
          <w:sz w:val="22"/>
          <w:szCs w:val="22"/>
        </w:rPr>
        <w:t xml:space="preserve"> </w:t>
      </w:r>
      <w:r w:rsidR="00C93C76" w:rsidRPr="00854B79">
        <w:rPr>
          <w:rFonts w:ascii="Arial" w:hAnsi="Arial" w:cs="Arial"/>
          <w:bCs/>
          <w:sz w:val="22"/>
          <w:szCs w:val="22"/>
        </w:rPr>
        <w:t>position</w:t>
      </w:r>
    </w:p>
    <w:p w:rsidR="00C660EA" w:rsidRPr="00854B79" w:rsidRDefault="00C93C76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Pull choke, move throttle to half and start engine</w:t>
      </w:r>
    </w:p>
    <w:p w:rsidR="00C93C76" w:rsidRPr="00854B79" w:rsidRDefault="00C93C76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Move throttle to idle and let warm up for 5 minutes.</w:t>
      </w:r>
    </w:p>
    <w:p w:rsidR="00C660EA" w:rsidRPr="00854B79" w:rsidRDefault="00C660EA" w:rsidP="00C660EA">
      <w:pPr>
        <w:rPr>
          <w:rFonts w:ascii="Arial" w:hAnsi="Arial" w:cs="Arial"/>
          <w:bCs/>
          <w:sz w:val="22"/>
          <w:szCs w:val="22"/>
        </w:rPr>
      </w:pPr>
    </w:p>
    <w:p w:rsidR="00555D7C" w:rsidRPr="00AF6410" w:rsidRDefault="00AF6410" w:rsidP="00137296">
      <w:pPr>
        <w:rPr>
          <w:rFonts w:ascii="Arial" w:hAnsi="Arial" w:cs="Arial"/>
          <w:b/>
          <w:bCs/>
          <w:sz w:val="22"/>
          <w:szCs w:val="22"/>
        </w:rPr>
      </w:pPr>
      <w:r w:rsidRPr="00AF6410">
        <w:rPr>
          <w:rFonts w:ascii="Arial" w:hAnsi="Arial" w:cs="Arial"/>
          <w:b/>
          <w:bCs/>
          <w:sz w:val="22"/>
          <w:szCs w:val="22"/>
        </w:rPr>
        <w:t>Procedure</w:t>
      </w:r>
    </w:p>
    <w:p w:rsidR="002E7868" w:rsidRPr="00854B79" w:rsidRDefault="00555D7C" w:rsidP="009955C9">
      <w:pPr>
        <w:ind w:left="72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 xml:space="preserve"> </w:t>
      </w:r>
    </w:p>
    <w:p w:rsidR="00555D7C" w:rsidRPr="00854B79" w:rsidRDefault="00AF6410" w:rsidP="00AF6410">
      <w:pPr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Flushing</w:t>
      </w:r>
      <w:r w:rsidR="00C93C76" w:rsidRPr="00854B79">
        <w:rPr>
          <w:rFonts w:ascii="Arial" w:hAnsi="Arial" w:cs="Arial"/>
          <w:bCs/>
          <w:sz w:val="22"/>
          <w:szCs w:val="22"/>
        </w:rPr>
        <w:t xml:space="preserve">: </w:t>
      </w:r>
    </w:p>
    <w:p w:rsidR="00C93C76" w:rsidRPr="00854B79" w:rsidRDefault="00C93C76" w:rsidP="00AF6410">
      <w:pPr>
        <w:pStyle w:val="ListParagraph"/>
        <w:ind w:left="0"/>
        <w:rPr>
          <w:rFonts w:ascii="Arial" w:hAnsi="Arial" w:cs="Arial"/>
          <w:bCs/>
          <w:i/>
          <w:sz w:val="22"/>
          <w:szCs w:val="22"/>
        </w:rPr>
      </w:pPr>
      <w:r w:rsidRPr="00854B79">
        <w:rPr>
          <w:rFonts w:ascii="Arial" w:hAnsi="Arial" w:cs="Arial"/>
          <w:bCs/>
          <w:i/>
          <w:sz w:val="22"/>
          <w:szCs w:val="22"/>
        </w:rPr>
        <w:t xml:space="preserve">This </w:t>
      </w:r>
      <w:r w:rsidR="00555D7C" w:rsidRPr="00854B79">
        <w:rPr>
          <w:rFonts w:ascii="Arial" w:hAnsi="Arial" w:cs="Arial"/>
          <w:bCs/>
          <w:i/>
          <w:sz w:val="22"/>
          <w:szCs w:val="22"/>
        </w:rPr>
        <w:t>p</w:t>
      </w:r>
      <w:r w:rsidRPr="00854B79">
        <w:rPr>
          <w:rFonts w:ascii="Arial" w:hAnsi="Arial" w:cs="Arial"/>
          <w:bCs/>
          <w:i/>
          <w:sz w:val="22"/>
          <w:szCs w:val="22"/>
        </w:rPr>
        <w:t xml:space="preserve">rocedure </w:t>
      </w:r>
      <w:r w:rsidR="00555D7C" w:rsidRPr="00854B79">
        <w:rPr>
          <w:rFonts w:ascii="Arial" w:hAnsi="Arial" w:cs="Arial"/>
          <w:bCs/>
          <w:i/>
          <w:sz w:val="22"/>
          <w:szCs w:val="22"/>
        </w:rPr>
        <w:t>requires</w:t>
      </w:r>
      <w:r w:rsidRPr="00854B79">
        <w:rPr>
          <w:rFonts w:ascii="Arial" w:hAnsi="Arial" w:cs="Arial"/>
          <w:bCs/>
          <w:i/>
          <w:sz w:val="22"/>
          <w:szCs w:val="22"/>
        </w:rPr>
        <w:t xml:space="preserve"> t</w:t>
      </w:r>
      <w:r w:rsidR="00555D7C" w:rsidRPr="00854B79">
        <w:rPr>
          <w:rFonts w:ascii="Arial" w:hAnsi="Arial" w:cs="Arial"/>
          <w:bCs/>
          <w:i/>
          <w:sz w:val="22"/>
          <w:szCs w:val="22"/>
        </w:rPr>
        <w:t>w</w:t>
      </w:r>
      <w:r w:rsidRPr="00854B79">
        <w:rPr>
          <w:rFonts w:ascii="Arial" w:hAnsi="Arial" w:cs="Arial"/>
          <w:bCs/>
          <w:i/>
          <w:sz w:val="22"/>
          <w:szCs w:val="22"/>
        </w:rPr>
        <w:t>o fully traine</w:t>
      </w:r>
      <w:r w:rsidR="00555D7C" w:rsidRPr="00854B79">
        <w:rPr>
          <w:rFonts w:ascii="Arial" w:hAnsi="Arial" w:cs="Arial"/>
          <w:bCs/>
          <w:i/>
          <w:sz w:val="22"/>
          <w:szCs w:val="22"/>
        </w:rPr>
        <w:t>d</w:t>
      </w:r>
      <w:r w:rsidRPr="00854B79">
        <w:rPr>
          <w:rFonts w:ascii="Arial" w:hAnsi="Arial" w:cs="Arial"/>
          <w:bCs/>
          <w:i/>
          <w:sz w:val="22"/>
          <w:szCs w:val="22"/>
        </w:rPr>
        <w:t xml:space="preserve"> operators</w:t>
      </w:r>
      <w:r w:rsidR="00555D7C" w:rsidRPr="00854B79">
        <w:rPr>
          <w:rFonts w:ascii="Arial" w:hAnsi="Arial" w:cs="Arial"/>
          <w:bCs/>
          <w:i/>
          <w:sz w:val="22"/>
          <w:szCs w:val="22"/>
        </w:rPr>
        <w:t xml:space="preserve"> (one to control hose and one to control water pump and throttle</w:t>
      </w:r>
      <w:r w:rsidR="00F409DB" w:rsidRPr="00854B79">
        <w:rPr>
          <w:rFonts w:ascii="Arial" w:hAnsi="Arial" w:cs="Arial"/>
          <w:bCs/>
          <w:i/>
          <w:sz w:val="22"/>
          <w:szCs w:val="22"/>
        </w:rPr>
        <w:t>)</w:t>
      </w:r>
    </w:p>
    <w:p w:rsidR="00971770" w:rsidRPr="00854B79" w:rsidRDefault="00C93C76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Engage hose reel lever- one to control hose and one to control water pump and throttle</w:t>
      </w:r>
    </w:p>
    <w:p w:rsidR="00C93C76" w:rsidRPr="00854B79" w:rsidRDefault="00633FE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Manually pull enough hose slack to feed nozzle into pipe opening.</w:t>
      </w:r>
      <w:r w:rsidR="00C93C76" w:rsidRPr="00854B79">
        <w:rPr>
          <w:rFonts w:ascii="Arial" w:hAnsi="Arial" w:cs="Arial"/>
          <w:bCs/>
          <w:sz w:val="22"/>
          <w:szCs w:val="22"/>
        </w:rPr>
        <w:t xml:space="preserve"> </w:t>
      </w:r>
    </w:p>
    <w:p w:rsidR="00633FE4" w:rsidRPr="00854B79" w:rsidRDefault="00633FE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With one operator in control of flushing hose, the other operator shall turn on water pump and adjust throttle to full.</w:t>
      </w:r>
    </w:p>
    <w:p w:rsidR="00633FE4" w:rsidRPr="00854B79" w:rsidRDefault="00633FE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Using both hands manually advance hose up pipe to destination then slowly retrieve back to start.  Repeat if necessary.</w:t>
      </w:r>
    </w:p>
    <w:p w:rsidR="00BE2333" w:rsidRPr="00854B79" w:rsidRDefault="00633FE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When flushing is completed, return throttle to idle and shut-off water pump</w:t>
      </w:r>
    </w:p>
    <w:p w:rsidR="00633FE4" w:rsidRPr="00854B79" w:rsidRDefault="00633FE4" w:rsidP="00BE2333">
      <w:pPr>
        <w:ind w:left="1080"/>
        <w:rPr>
          <w:rFonts w:ascii="Arial" w:hAnsi="Arial" w:cs="Arial"/>
          <w:bCs/>
          <w:sz w:val="22"/>
          <w:szCs w:val="22"/>
        </w:rPr>
      </w:pPr>
    </w:p>
    <w:p w:rsidR="00BE2333" w:rsidRPr="00854B79" w:rsidRDefault="00AF6410" w:rsidP="00AF6410">
      <w:pPr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Hydro Excavating:</w:t>
      </w:r>
    </w:p>
    <w:p w:rsidR="00BE2333" w:rsidRPr="00854B79" w:rsidRDefault="00BE2333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 xml:space="preserve">Repeat steps in 2.o set-up. </w:t>
      </w:r>
    </w:p>
    <w:p w:rsidR="008C16FE" w:rsidRPr="00854B79" w:rsidRDefault="00BE2333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 xml:space="preserve">This procedure requires two fully trained operators </w:t>
      </w:r>
      <w:r w:rsidR="008B0445" w:rsidRPr="00854B79">
        <w:rPr>
          <w:rFonts w:ascii="Arial" w:hAnsi="Arial" w:cs="Arial"/>
          <w:bCs/>
          <w:sz w:val="22"/>
          <w:szCs w:val="22"/>
        </w:rPr>
        <w:t>(</w:t>
      </w:r>
      <w:r w:rsidRPr="00854B79">
        <w:rPr>
          <w:rFonts w:ascii="Arial" w:hAnsi="Arial" w:cs="Arial"/>
          <w:bCs/>
          <w:sz w:val="22"/>
          <w:szCs w:val="22"/>
        </w:rPr>
        <w:t xml:space="preserve">one to  control digging wand </w:t>
      </w:r>
      <w:r w:rsidR="008B0445" w:rsidRPr="00854B79">
        <w:rPr>
          <w:rFonts w:ascii="Arial" w:hAnsi="Arial" w:cs="Arial"/>
          <w:bCs/>
          <w:sz w:val="22"/>
          <w:szCs w:val="22"/>
        </w:rPr>
        <w:t xml:space="preserve"> and </w:t>
      </w:r>
      <w:r w:rsidR="008C16FE" w:rsidRPr="00854B79">
        <w:rPr>
          <w:rFonts w:ascii="Arial" w:hAnsi="Arial" w:cs="Arial"/>
          <w:bCs/>
          <w:sz w:val="22"/>
          <w:szCs w:val="22"/>
        </w:rPr>
        <w:t>one to control vacuum hose</w:t>
      </w:r>
      <w:r w:rsidR="008B0445" w:rsidRPr="00854B79">
        <w:rPr>
          <w:rFonts w:ascii="Arial" w:hAnsi="Arial" w:cs="Arial"/>
          <w:bCs/>
          <w:sz w:val="22"/>
          <w:szCs w:val="22"/>
        </w:rPr>
        <w:t>)</w:t>
      </w:r>
      <w:r w:rsidR="008C16FE" w:rsidRPr="00854B79">
        <w:rPr>
          <w:rFonts w:ascii="Arial" w:hAnsi="Arial" w:cs="Arial"/>
          <w:bCs/>
          <w:sz w:val="22"/>
          <w:szCs w:val="22"/>
        </w:rPr>
        <w:t xml:space="preserve"> </w:t>
      </w:r>
    </w:p>
    <w:p w:rsidR="008C16FE" w:rsidRPr="00854B79" w:rsidRDefault="008C16FE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Be sure hopper door is closed</w:t>
      </w:r>
    </w:p>
    <w:p w:rsidR="00BE2333" w:rsidRPr="00854B79" w:rsidRDefault="008C16FE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Unravel vacuum hose, digging tube and digging wand</w:t>
      </w:r>
    </w:p>
    <w:p w:rsidR="008C16FE" w:rsidRPr="00854B79" w:rsidRDefault="008C16FE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Engage Hydro</w:t>
      </w:r>
      <w:r w:rsidR="00555D7C" w:rsidRPr="00854B79">
        <w:rPr>
          <w:rFonts w:ascii="Arial" w:hAnsi="Arial" w:cs="Arial"/>
          <w:bCs/>
          <w:sz w:val="22"/>
          <w:szCs w:val="22"/>
        </w:rPr>
        <w:t>-</w:t>
      </w:r>
      <w:r w:rsidRPr="00854B79">
        <w:rPr>
          <w:rFonts w:ascii="Arial" w:hAnsi="Arial" w:cs="Arial"/>
          <w:bCs/>
          <w:sz w:val="22"/>
          <w:szCs w:val="22"/>
        </w:rPr>
        <w:t>excavate lever</w:t>
      </w:r>
    </w:p>
    <w:p w:rsidR="00BE2333" w:rsidRPr="00854B79" w:rsidRDefault="005919C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 xml:space="preserve">Make sure area is clear of bystanders </w:t>
      </w:r>
    </w:p>
    <w:p w:rsidR="008C16FE" w:rsidRPr="00854B79" w:rsidRDefault="005919C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lastRenderedPageBreak/>
        <w:t>Adjust throttle to full</w:t>
      </w:r>
    </w:p>
    <w:p w:rsidR="005919C4" w:rsidRPr="00854B79" w:rsidRDefault="005919C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Position digging  tube over area to be excavated</w:t>
      </w:r>
    </w:p>
    <w:p w:rsidR="005919C4" w:rsidRPr="00854B79" w:rsidRDefault="005919C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Aim wand directly under digging tube and depress trigger</w:t>
      </w:r>
    </w:p>
    <w:p w:rsidR="005919C4" w:rsidRPr="00854B79" w:rsidRDefault="005919C4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Lower digging tube as it sucks up material loosened by digging wand to achieve desired size of excavation</w:t>
      </w:r>
    </w:p>
    <w:p w:rsidR="00410F30" w:rsidRPr="00854B79" w:rsidRDefault="00410F30" w:rsidP="00410F30">
      <w:pPr>
        <w:ind w:left="1080"/>
        <w:rPr>
          <w:rFonts w:ascii="Arial" w:hAnsi="Arial" w:cs="Arial"/>
          <w:bCs/>
          <w:sz w:val="22"/>
          <w:szCs w:val="22"/>
        </w:rPr>
      </w:pPr>
    </w:p>
    <w:p w:rsidR="00410F30" w:rsidRPr="00AF6410" w:rsidRDefault="00AF6410" w:rsidP="00137296">
      <w:pPr>
        <w:rPr>
          <w:rFonts w:ascii="Arial" w:hAnsi="Arial" w:cs="Arial"/>
          <w:b/>
          <w:bCs/>
          <w:sz w:val="22"/>
          <w:szCs w:val="22"/>
        </w:rPr>
      </w:pPr>
      <w:r w:rsidRPr="00AF6410">
        <w:rPr>
          <w:rFonts w:ascii="Arial" w:hAnsi="Arial" w:cs="Arial"/>
          <w:b/>
          <w:bCs/>
          <w:sz w:val="22"/>
          <w:szCs w:val="22"/>
        </w:rPr>
        <w:t>Post Set Up</w:t>
      </w:r>
    </w:p>
    <w:p w:rsidR="00410F30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Return throttle to idle and let engine  cool down for 5 minutes –turn off ignition</w:t>
      </w:r>
      <w:r w:rsidR="00410F30" w:rsidRPr="00854B79">
        <w:rPr>
          <w:rFonts w:ascii="Arial" w:hAnsi="Arial" w:cs="Arial"/>
          <w:bCs/>
          <w:sz w:val="22"/>
          <w:szCs w:val="22"/>
        </w:rPr>
        <w:t xml:space="preserve"> </w:t>
      </w:r>
    </w:p>
    <w:p w:rsidR="00410F30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Depress trigger on digging wand to relieve pressure</w:t>
      </w:r>
    </w:p>
    <w:p w:rsidR="00410F30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 xml:space="preserve">Replace all hoses, tubes and tools accordingly </w:t>
      </w:r>
    </w:p>
    <w:p w:rsidR="00145645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Standing clear of door – dump material when job is finished at designated dump site.</w:t>
      </w:r>
    </w:p>
    <w:p w:rsidR="00145645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Clean hopper, tools, filters thoroughly</w:t>
      </w:r>
    </w:p>
    <w:p w:rsidR="00145645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Fill-up water tank and re-fuel</w:t>
      </w:r>
    </w:p>
    <w:p w:rsidR="00145645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Park in casting shed and plug in</w:t>
      </w:r>
    </w:p>
    <w:p w:rsidR="00145645" w:rsidRPr="00854B79" w:rsidRDefault="00145645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Leave hopper door in open position</w:t>
      </w:r>
    </w:p>
    <w:p w:rsidR="00B170EF" w:rsidRPr="00854B79" w:rsidRDefault="00B170EF" w:rsidP="00B170EF">
      <w:pPr>
        <w:ind w:left="1440"/>
        <w:rPr>
          <w:rFonts w:ascii="Arial" w:hAnsi="Arial" w:cs="Arial"/>
          <w:bCs/>
          <w:sz w:val="22"/>
          <w:szCs w:val="22"/>
        </w:rPr>
      </w:pPr>
    </w:p>
    <w:p w:rsidR="00B170EF" w:rsidRPr="00AF6410" w:rsidRDefault="00AF6410" w:rsidP="00137296">
      <w:pPr>
        <w:rPr>
          <w:rFonts w:ascii="Arial" w:hAnsi="Arial" w:cs="Arial"/>
          <w:b/>
          <w:bCs/>
          <w:sz w:val="22"/>
          <w:szCs w:val="22"/>
        </w:rPr>
      </w:pPr>
      <w:r w:rsidRPr="00AF6410">
        <w:rPr>
          <w:rFonts w:ascii="Arial" w:hAnsi="Arial" w:cs="Arial"/>
          <w:b/>
          <w:bCs/>
          <w:sz w:val="22"/>
          <w:szCs w:val="22"/>
        </w:rPr>
        <w:t>Summary</w:t>
      </w:r>
    </w:p>
    <w:p w:rsidR="00B170EF" w:rsidRPr="00854B79" w:rsidRDefault="00B170EF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 xml:space="preserve">It is important to remember that high water pressure and high levels of vacuum are present at all times while operating.  </w:t>
      </w:r>
      <w:r w:rsidRPr="00AF6410">
        <w:rPr>
          <w:rFonts w:ascii="Arial" w:hAnsi="Arial" w:cs="Arial"/>
          <w:b/>
          <w:bCs/>
          <w:sz w:val="22"/>
          <w:szCs w:val="22"/>
          <w:u w:val="single"/>
        </w:rPr>
        <w:t>DO NOT</w:t>
      </w:r>
      <w:r w:rsidRPr="00854B79">
        <w:rPr>
          <w:rFonts w:ascii="Arial" w:hAnsi="Arial" w:cs="Arial"/>
          <w:bCs/>
          <w:sz w:val="22"/>
          <w:szCs w:val="22"/>
        </w:rPr>
        <w:t xml:space="preserve">  attempt to unclog digging tube by hand unless engine is turned off</w:t>
      </w:r>
    </w:p>
    <w:p w:rsidR="00B170EF" w:rsidRPr="00854B79" w:rsidRDefault="00B170EF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 xml:space="preserve">Never point digging wand at anyone </w:t>
      </w:r>
    </w:p>
    <w:p w:rsidR="00B170EF" w:rsidRPr="00854B79" w:rsidRDefault="00B170EF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Keep hands, loose clothing etc, clear of digging tube at all times</w:t>
      </w:r>
    </w:p>
    <w:p w:rsidR="00B170EF" w:rsidRPr="00854B79" w:rsidRDefault="00B170EF" w:rsidP="00AF6410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854B79">
        <w:rPr>
          <w:rFonts w:ascii="Arial" w:hAnsi="Arial" w:cs="Arial"/>
          <w:bCs/>
          <w:sz w:val="22"/>
          <w:szCs w:val="22"/>
        </w:rPr>
        <w:t>Turn engine off in case of emergency</w:t>
      </w:r>
    </w:p>
    <w:p w:rsidR="00B170EF" w:rsidRPr="00854B79" w:rsidRDefault="00B170EF" w:rsidP="00E26600">
      <w:pPr>
        <w:ind w:left="720"/>
        <w:rPr>
          <w:rFonts w:ascii="Arial" w:hAnsi="Arial" w:cs="Arial"/>
          <w:bCs/>
          <w:sz w:val="22"/>
          <w:szCs w:val="22"/>
        </w:rPr>
      </w:pPr>
    </w:p>
    <w:p w:rsidR="00971770" w:rsidRPr="00854B79" w:rsidRDefault="00971770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B170EF" w:rsidRPr="00854B79" w:rsidRDefault="00B170EF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4B0E28" w:rsidRDefault="004B0E28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AF6410" w:rsidRPr="00854B79" w:rsidRDefault="00AF6410" w:rsidP="004B0E28">
      <w:pPr>
        <w:ind w:left="108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/>
      </w:tblPr>
      <w:tblGrid>
        <w:gridCol w:w="4788"/>
        <w:gridCol w:w="4788"/>
      </w:tblGrid>
      <w:tr w:rsidR="00137296" w:rsidRPr="00952661" w:rsidTr="00137296">
        <w:tc>
          <w:tcPr>
            <w:tcW w:w="4788" w:type="dxa"/>
            <w:shd w:val="pct10" w:color="auto" w:fill="auto"/>
            <w:vAlign w:val="center"/>
          </w:tcPr>
          <w:p w:rsidR="00137296" w:rsidRPr="00B0388B" w:rsidRDefault="00137296" w:rsidP="0013729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Date written:  2010-Mar-30</w:t>
            </w:r>
          </w:p>
          <w:p w:rsidR="00137296" w:rsidRPr="00B0388B" w:rsidRDefault="00137296" w:rsidP="0013729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Revision Date</w:t>
            </w:r>
          </w:p>
        </w:tc>
        <w:tc>
          <w:tcPr>
            <w:tcW w:w="4788" w:type="dxa"/>
            <w:shd w:val="pct10" w:color="auto" w:fill="auto"/>
          </w:tcPr>
          <w:p w:rsidR="00137296" w:rsidRPr="00B0388B" w:rsidRDefault="00137296" w:rsidP="0013729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Written by: Riley St. Luke</w:t>
            </w:r>
          </w:p>
          <w:p w:rsidR="00137296" w:rsidRPr="00B0388B" w:rsidRDefault="00137296" w:rsidP="0013729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 xml:space="preserve">Manager’s Approval:   </w:t>
            </w:r>
            <w:r w:rsidR="00B70C87">
              <w:rPr>
                <w:rFonts w:ascii="Arial" w:hAnsi="Arial" w:cs="Arial"/>
                <w:sz w:val="20"/>
                <w:szCs w:val="20"/>
              </w:rPr>
              <w:t>John Elliot</w:t>
            </w:r>
          </w:p>
        </w:tc>
      </w:tr>
    </w:tbl>
    <w:p w:rsidR="00AF6410" w:rsidRDefault="00AF6410" w:rsidP="00137296">
      <w:pPr>
        <w:pStyle w:val="Footer"/>
      </w:pPr>
    </w:p>
    <w:p w:rsidR="00137296" w:rsidRPr="00AF6410" w:rsidRDefault="00045BD8" w:rsidP="00137296">
      <w:pPr>
        <w:pStyle w:val="Footer"/>
        <w:rPr>
          <w:rFonts w:ascii="Arial" w:hAnsi="Arial" w:cs="Arial"/>
          <w:sz w:val="16"/>
          <w:szCs w:val="16"/>
        </w:rPr>
      </w:pPr>
      <w:fldSimple w:instr=" FILENAME  \* Lower \p  \* MERGEFORMAT ">
        <w:r w:rsidR="00137296" w:rsidRPr="00AF6410">
          <w:rPr>
            <w:rFonts w:ascii="Arial" w:hAnsi="Arial" w:cs="Arial"/>
            <w:noProof/>
            <w:sz w:val="16"/>
            <w:szCs w:val="16"/>
          </w:rPr>
          <w:t>g:\adminstration\safety\oh&amp;s subcommittee pw\safework procedures\unit 5009 portable flusher hydro vac.docx</w:t>
        </w:r>
      </w:fldSimple>
    </w:p>
    <w:p w:rsidR="009611DF" w:rsidRPr="00854B79" w:rsidRDefault="009611DF" w:rsidP="009611DF">
      <w:pPr>
        <w:rPr>
          <w:rFonts w:ascii="Arial" w:hAnsi="Arial" w:cs="Arial"/>
          <w:bCs/>
          <w:sz w:val="22"/>
          <w:szCs w:val="22"/>
        </w:rPr>
      </w:pPr>
    </w:p>
    <w:sectPr w:rsidR="009611DF" w:rsidRPr="00854B79" w:rsidSect="00137296">
      <w:headerReference w:type="default" r:id="rId9"/>
      <w:footerReference w:type="first" r:id="rId10"/>
      <w:pgSz w:w="12240" w:h="15840"/>
      <w:pgMar w:top="720" w:right="1296" w:bottom="576" w:left="1296" w:header="850" w:footer="6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96" w:rsidRDefault="00137296">
      <w:r>
        <w:separator/>
      </w:r>
    </w:p>
  </w:endnote>
  <w:endnote w:type="continuationSeparator" w:id="0">
    <w:p w:rsidR="00137296" w:rsidRDefault="0013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96" w:rsidRPr="00854B79" w:rsidRDefault="00137296" w:rsidP="00854B79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96" w:rsidRDefault="00137296">
      <w:r>
        <w:separator/>
      </w:r>
    </w:p>
  </w:footnote>
  <w:footnote w:type="continuationSeparator" w:id="0">
    <w:p w:rsidR="00137296" w:rsidRDefault="00137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96" w:rsidRPr="00FD2DDE" w:rsidRDefault="00137296" w:rsidP="00444C80">
    <w:pPr>
      <w:pStyle w:val="Header"/>
      <w:tabs>
        <w:tab w:val="clear" w:pos="4320"/>
        <w:tab w:val="clear" w:pos="8640"/>
      </w:tabs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D"/>
    <w:multiLevelType w:val="hybridMultilevel"/>
    <w:tmpl w:val="950ED338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FF5AE3"/>
    <w:multiLevelType w:val="hybridMultilevel"/>
    <w:tmpl w:val="FE1E74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6B7B16"/>
    <w:multiLevelType w:val="hybridMultilevel"/>
    <w:tmpl w:val="A9BCF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507E8"/>
    <w:multiLevelType w:val="multilevel"/>
    <w:tmpl w:val="5922F1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1275A7"/>
    <w:multiLevelType w:val="hybridMultilevel"/>
    <w:tmpl w:val="BF7A4A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F049F4"/>
    <w:multiLevelType w:val="hybridMultilevel"/>
    <w:tmpl w:val="F29038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1013CC"/>
    <w:multiLevelType w:val="hybridMultilevel"/>
    <w:tmpl w:val="3C9ED2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BF4083"/>
    <w:multiLevelType w:val="hybridMultilevel"/>
    <w:tmpl w:val="2B7CA2D2"/>
    <w:lvl w:ilvl="0" w:tplc="EF3C5D4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FC1527"/>
    <w:multiLevelType w:val="hybridMultilevel"/>
    <w:tmpl w:val="6342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16ACD"/>
    <w:multiLevelType w:val="hybridMultilevel"/>
    <w:tmpl w:val="0E345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D699C"/>
    <w:multiLevelType w:val="hybridMultilevel"/>
    <w:tmpl w:val="80D62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1E5FFF"/>
    <w:multiLevelType w:val="hybridMultilevel"/>
    <w:tmpl w:val="21AAD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A2877"/>
    <w:multiLevelType w:val="hybridMultilevel"/>
    <w:tmpl w:val="8C147E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A076E"/>
    <w:multiLevelType w:val="hybridMultilevel"/>
    <w:tmpl w:val="2828F406"/>
    <w:lvl w:ilvl="0" w:tplc="0012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97DFC"/>
    <w:multiLevelType w:val="hybridMultilevel"/>
    <w:tmpl w:val="DF2671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5A2EE4"/>
    <w:multiLevelType w:val="hybridMultilevel"/>
    <w:tmpl w:val="254E66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B30E0D"/>
    <w:multiLevelType w:val="hybridMultilevel"/>
    <w:tmpl w:val="9086D562"/>
    <w:lvl w:ilvl="0" w:tplc="EF3C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C4649"/>
    <w:multiLevelType w:val="hybridMultilevel"/>
    <w:tmpl w:val="4510E08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472D49"/>
    <w:multiLevelType w:val="hybridMultilevel"/>
    <w:tmpl w:val="2FE0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20"/>
  </w:num>
  <w:num w:numId="5">
    <w:abstractNumId w:val="26"/>
  </w:num>
  <w:num w:numId="6">
    <w:abstractNumId w:val="3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21"/>
  </w:num>
  <w:num w:numId="13">
    <w:abstractNumId w:val="32"/>
  </w:num>
  <w:num w:numId="14">
    <w:abstractNumId w:val="25"/>
  </w:num>
  <w:num w:numId="15">
    <w:abstractNumId w:val="22"/>
  </w:num>
  <w:num w:numId="16">
    <w:abstractNumId w:val="14"/>
  </w:num>
  <w:num w:numId="17">
    <w:abstractNumId w:val="15"/>
  </w:num>
  <w:num w:numId="18">
    <w:abstractNumId w:val="23"/>
  </w:num>
  <w:num w:numId="19">
    <w:abstractNumId w:val="12"/>
  </w:num>
  <w:num w:numId="20">
    <w:abstractNumId w:val="29"/>
  </w:num>
  <w:num w:numId="21">
    <w:abstractNumId w:val="19"/>
  </w:num>
  <w:num w:numId="22">
    <w:abstractNumId w:val="4"/>
  </w:num>
  <w:num w:numId="23">
    <w:abstractNumId w:val="27"/>
  </w:num>
  <w:num w:numId="24">
    <w:abstractNumId w:val="17"/>
  </w:num>
  <w:num w:numId="25">
    <w:abstractNumId w:val="24"/>
  </w:num>
  <w:num w:numId="26">
    <w:abstractNumId w:val="8"/>
  </w:num>
  <w:num w:numId="27">
    <w:abstractNumId w:val="6"/>
  </w:num>
  <w:num w:numId="28">
    <w:abstractNumId w:val="30"/>
  </w:num>
  <w:num w:numId="29">
    <w:abstractNumId w:val="3"/>
  </w:num>
  <w:num w:numId="30">
    <w:abstractNumId w:val="1"/>
  </w:num>
  <w:num w:numId="31">
    <w:abstractNumId w:val="0"/>
  </w:num>
  <w:num w:numId="32">
    <w:abstractNumId w:val="10"/>
  </w:num>
  <w:num w:numId="33">
    <w:abstractNumId w:val="18"/>
  </w:num>
  <w:num w:numId="34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4010"/>
    <w:rsid w:val="00015ECB"/>
    <w:rsid w:val="00045BD8"/>
    <w:rsid w:val="00060E5E"/>
    <w:rsid w:val="0009724D"/>
    <w:rsid w:val="00103A91"/>
    <w:rsid w:val="00103B69"/>
    <w:rsid w:val="00132B5A"/>
    <w:rsid w:val="00137296"/>
    <w:rsid w:val="00145645"/>
    <w:rsid w:val="00154FD7"/>
    <w:rsid w:val="00156B63"/>
    <w:rsid w:val="00180C9B"/>
    <w:rsid w:val="00187767"/>
    <w:rsid w:val="001F25FE"/>
    <w:rsid w:val="00210947"/>
    <w:rsid w:val="00262429"/>
    <w:rsid w:val="0029582E"/>
    <w:rsid w:val="002B7779"/>
    <w:rsid w:val="002E7868"/>
    <w:rsid w:val="002F5E10"/>
    <w:rsid w:val="003132EE"/>
    <w:rsid w:val="00351AB5"/>
    <w:rsid w:val="00365F87"/>
    <w:rsid w:val="003B662E"/>
    <w:rsid w:val="003D6F83"/>
    <w:rsid w:val="00410F30"/>
    <w:rsid w:val="00427BBF"/>
    <w:rsid w:val="00441942"/>
    <w:rsid w:val="00444C80"/>
    <w:rsid w:val="00454B28"/>
    <w:rsid w:val="00465A8F"/>
    <w:rsid w:val="004B0E28"/>
    <w:rsid w:val="004E0942"/>
    <w:rsid w:val="00545654"/>
    <w:rsid w:val="00555D7C"/>
    <w:rsid w:val="005919C4"/>
    <w:rsid w:val="005A4ADE"/>
    <w:rsid w:val="005A5D80"/>
    <w:rsid w:val="005A7C56"/>
    <w:rsid w:val="005B6ECB"/>
    <w:rsid w:val="005C5398"/>
    <w:rsid w:val="005C7343"/>
    <w:rsid w:val="005D593D"/>
    <w:rsid w:val="0060280F"/>
    <w:rsid w:val="00606783"/>
    <w:rsid w:val="00633FE4"/>
    <w:rsid w:val="00657F93"/>
    <w:rsid w:val="00675AF4"/>
    <w:rsid w:val="00675C19"/>
    <w:rsid w:val="00683EBA"/>
    <w:rsid w:val="006C7E85"/>
    <w:rsid w:val="006D56D0"/>
    <w:rsid w:val="0070113D"/>
    <w:rsid w:val="00704122"/>
    <w:rsid w:val="00707BA3"/>
    <w:rsid w:val="00717DE9"/>
    <w:rsid w:val="007C646F"/>
    <w:rsid w:val="007C7FDC"/>
    <w:rsid w:val="007E1C8A"/>
    <w:rsid w:val="007F1B76"/>
    <w:rsid w:val="0081416B"/>
    <w:rsid w:val="008335FD"/>
    <w:rsid w:val="0085069D"/>
    <w:rsid w:val="00854B79"/>
    <w:rsid w:val="00896031"/>
    <w:rsid w:val="008B0445"/>
    <w:rsid w:val="008C16FE"/>
    <w:rsid w:val="008C63C1"/>
    <w:rsid w:val="008E1CBE"/>
    <w:rsid w:val="008E4B69"/>
    <w:rsid w:val="00950B3D"/>
    <w:rsid w:val="009611DF"/>
    <w:rsid w:val="00971770"/>
    <w:rsid w:val="00977244"/>
    <w:rsid w:val="00991F39"/>
    <w:rsid w:val="009928DC"/>
    <w:rsid w:val="009955C9"/>
    <w:rsid w:val="009B1A98"/>
    <w:rsid w:val="00A25E95"/>
    <w:rsid w:val="00A522F7"/>
    <w:rsid w:val="00A62CFF"/>
    <w:rsid w:val="00A666D0"/>
    <w:rsid w:val="00A710A5"/>
    <w:rsid w:val="00AA151B"/>
    <w:rsid w:val="00AE69E1"/>
    <w:rsid w:val="00AF6410"/>
    <w:rsid w:val="00B170EF"/>
    <w:rsid w:val="00B242BA"/>
    <w:rsid w:val="00B41223"/>
    <w:rsid w:val="00B612AA"/>
    <w:rsid w:val="00B70C87"/>
    <w:rsid w:val="00B876F6"/>
    <w:rsid w:val="00B90BE0"/>
    <w:rsid w:val="00BA447C"/>
    <w:rsid w:val="00BE2333"/>
    <w:rsid w:val="00C0304D"/>
    <w:rsid w:val="00C22D68"/>
    <w:rsid w:val="00C23F8A"/>
    <w:rsid w:val="00C4012F"/>
    <w:rsid w:val="00C406A1"/>
    <w:rsid w:val="00C660EA"/>
    <w:rsid w:val="00C711AF"/>
    <w:rsid w:val="00C93C76"/>
    <w:rsid w:val="00CA2DDB"/>
    <w:rsid w:val="00CB093C"/>
    <w:rsid w:val="00D12278"/>
    <w:rsid w:val="00D21684"/>
    <w:rsid w:val="00D430B4"/>
    <w:rsid w:val="00DB2A73"/>
    <w:rsid w:val="00DF754C"/>
    <w:rsid w:val="00E14C4C"/>
    <w:rsid w:val="00E1671F"/>
    <w:rsid w:val="00E26600"/>
    <w:rsid w:val="00E33D3B"/>
    <w:rsid w:val="00E92E90"/>
    <w:rsid w:val="00EA4640"/>
    <w:rsid w:val="00EA6FE5"/>
    <w:rsid w:val="00ED46C9"/>
    <w:rsid w:val="00F03143"/>
    <w:rsid w:val="00F16DC1"/>
    <w:rsid w:val="00F409DB"/>
    <w:rsid w:val="00F54C02"/>
    <w:rsid w:val="00F62E0F"/>
    <w:rsid w:val="00F8106E"/>
    <w:rsid w:val="00FB05CC"/>
    <w:rsid w:val="00FD6C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16DC1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F16410"/>
    <w:pPr>
      <w:numPr>
        <w:numId w:val="19"/>
      </w:numPr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2278"/>
    <w:rPr>
      <w:sz w:val="24"/>
      <w:szCs w:val="24"/>
    </w:rPr>
  </w:style>
  <w:style w:type="paragraph" w:styleId="BalloonText">
    <w:name w:val="Balloon Text"/>
    <w:basedOn w:val="Normal"/>
    <w:link w:val="BalloonTextChar"/>
    <w:rsid w:val="00D1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D712-9637-44A4-A36A-F17541FD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23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11</cp:revision>
  <cp:lastPrinted>2010-04-09T17:42:00Z</cp:lastPrinted>
  <dcterms:created xsi:type="dcterms:W3CDTF">2010-03-19T17:37:00Z</dcterms:created>
  <dcterms:modified xsi:type="dcterms:W3CDTF">2011-02-25T19:38:00Z</dcterms:modified>
</cp:coreProperties>
</file>