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453"/>
      </w:tblGrid>
      <w:tr w:rsidR="00CC60DC" w:rsidRPr="001C4F5E" w14:paraId="0751DE79" w14:textId="77777777" w:rsidTr="00DA0E9B">
        <w:trPr>
          <w:trHeight w:val="737"/>
        </w:trPr>
        <w:tc>
          <w:tcPr>
            <w:tcW w:w="2898" w:type="dxa"/>
            <w:tcBorders>
              <w:top w:val="single" w:sz="4" w:space="0" w:color="auto"/>
              <w:left w:val="single" w:sz="4" w:space="0" w:color="auto"/>
              <w:bottom w:val="single" w:sz="4" w:space="0" w:color="auto"/>
              <w:right w:val="single" w:sz="4" w:space="0" w:color="auto"/>
            </w:tcBorders>
            <w:shd w:val="clear" w:color="auto" w:fill="F2F2F2"/>
          </w:tcPr>
          <w:p w14:paraId="09469A12" w14:textId="77777777" w:rsidR="00CC60DC" w:rsidRPr="006573A5" w:rsidRDefault="00CC60DC" w:rsidP="00DA0E9B">
            <w:pPr>
              <w:spacing w:line="240" w:lineRule="auto"/>
              <w:rPr>
                <w:rFonts w:cstheme="minorHAnsi"/>
                <w:b/>
                <w:sz w:val="28"/>
                <w:szCs w:val="28"/>
              </w:rPr>
            </w:pPr>
            <w:bookmarkStart w:id="0" w:name="_Toc98922778"/>
            <w:bookmarkStart w:id="1" w:name="_Toc100032064"/>
            <w:bookmarkStart w:id="2" w:name="_Toc100032519"/>
            <w:bookmarkStart w:id="3" w:name="_Toc100032996"/>
            <w:bookmarkStart w:id="4" w:name="_Toc307562194"/>
            <w:r w:rsidRPr="006573A5">
              <w:rPr>
                <w:rFonts w:cstheme="minorHAnsi"/>
                <w:b/>
                <w:sz w:val="28"/>
                <w:szCs w:val="28"/>
              </w:rPr>
              <w:br w:type="page"/>
              <w:t>Safety Procedure Title:</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4915AB6" w14:textId="2F659039" w:rsidR="00CC60DC" w:rsidRPr="006573A5" w:rsidRDefault="006E27F7" w:rsidP="00F40E9E">
            <w:pPr>
              <w:spacing w:line="240" w:lineRule="auto"/>
              <w:rPr>
                <w:rFonts w:cstheme="minorHAnsi"/>
                <w:b/>
                <w:sz w:val="28"/>
                <w:szCs w:val="28"/>
              </w:rPr>
            </w:pPr>
            <w:r>
              <w:rPr>
                <w:rFonts w:cstheme="minorHAnsi"/>
                <w:b/>
                <w:sz w:val="28"/>
                <w:szCs w:val="28"/>
              </w:rPr>
              <w:t>Disinfect</w:t>
            </w:r>
            <w:bookmarkStart w:id="5" w:name="_GoBack"/>
            <w:bookmarkEnd w:id="5"/>
            <w:r>
              <w:rPr>
                <w:rFonts w:cstheme="minorHAnsi"/>
                <w:b/>
                <w:sz w:val="28"/>
                <w:szCs w:val="28"/>
              </w:rPr>
              <w:t xml:space="preserve"> Contaminated Equipment and Surfaces</w:t>
            </w:r>
          </w:p>
        </w:tc>
      </w:tr>
      <w:tr w:rsidR="00CC60DC" w:rsidRPr="00A41690" w14:paraId="7311E32D"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6AD0803A"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Issue Date:</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BD41AB8" w14:textId="77777777" w:rsidR="00CC60DC" w:rsidRPr="006573A5" w:rsidRDefault="00CC60DC" w:rsidP="00DA0E9B">
            <w:pPr>
              <w:spacing w:line="240" w:lineRule="auto"/>
              <w:rPr>
                <w:rFonts w:cstheme="minorHAnsi"/>
                <w:b/>
                <w:sz w:val="28"/>
                <w:szCs w:val="28"/>
              </w:rPr>
            </w:pPr>
            <w:r>
              <w:rPr>
                <w:rFonts w:cstheme="minorHAnsi"/>
                <w:b/>
                <w:sz w:val="28"/>
                <w:szCs w:val="28"/>
              </w:rPr>
              <w:t>July 2002</w:t>
            </w:r>
          </w:p>
        </w:tc>
      </w:tr>
      <w:tr w:rsidR="00CC60DC" w:rsidRPr="00BF3A0B" w14:paraId="4CF1EFCF"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1045297D"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 xml:space="preserve">Revised Date: </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485568DE" w14:textId="77777777" w:rsidR="00CC60DC" w:rsidRDefault="00CC60DC" w:rsidP="00DA0E9B">
            <w:pPr>
              <w:spacing w:after="0" w:line="240" w:lineRule="auto"/>
              <w:rPr>
                <w:b/>
                <w:sz w:val="28"/>
                <w:szCs w:val="28"/>
              </w:rPr>
            </w:pPr>
            <w:r>
              <w:rPr>
                <w:b/>
                <w:sz w:val="28"/>
                <w:szCs w:val="28"/>
              </w:rPr>
              <w:t xml:space="preserve">October 2015; </w:t>
            </w:r>
          </w:p>
          <w:p w14:paraId="0FA4D8EE" w14:textId="77777777" w:rsidR="00CC60DC" w:rsidRPr="00DB3CD7" w:rsidRDefault="00CC60DC" w:rsidP="00DA0E9B">
            <w:pPr>
              <w:spacing w:after="0" w:line="240" w:lineRule="auto"/>
              <w:jc w:val="both"/>
              <w:rPr>
                <w:b/>
                <w:sz w:val="28"/>
                <w:szCs w:val="28"/>
              </w:rPr>
            </w:pPr>
            <w:r w:rsidRPr="00DB3CD7">
              <w:rPr>
                <w:b/>
                <w:sz w:val="28"/>
                <w:szCs w:val="28"/>
              </w:rPr>
              <w:t xml:space="preserve">Charlotte Fetterly, </w:t>
            </w:r>
            <w:proofErr w:type="spellStart"/>
            <w:r w:rsidRPr="00DB3CD7">
              <w:rPr>
                <w:b/>
                <w:sz w:val="28"/>
                <w:szCs w:val="28"/>
              </w:rPr>
              <w:t>M.Sc</w:t>
            </w:r>
            <w:proofErr w:type="spellEnd"/>
            <w:r w:rsidRPr="00DB3CD7">
              <w:rPr>
                <w:b/>
                <w:sz w:val="28"/>
                <w:szCs w:val="28"/>
              </w:rPr>
              <w:t>(A) Occupational Hygienist</w:t>
            </w:r>
          </w:p>
          <w:p w14:paraId="4222D27D" w14:textId="3126EFF8" w:rsidR="00CC60DC" w:rsidRPr="006573A5" w:rsidRDefault="00CC60DC" w:rsidP="00F94247">
            <w:pPr>
              <w:spacing w:after="0" w:line="240" w:lineRule="auto"/>
              <w:rPr>
                <w:rFonts w:cstheme="minorHAnsi"/>
                <w:b/>
                <w:sz w:val="28"/>
                <w:szCs w:val="28"/>
              </w:rPr>
            </w:pPr>
            <w:r w:rsidRPr="00DB3CD7">
              <w:rPr>
                <w:b/>
                <w:sz w:val="28"/>
                <w:szCs w:val="28"/>
              </w:rPr>
              <w:t xml:space="preserve">Fetterly OHS Services Ltd. </w:t>
            </w:r>
            <w:r w:rsidRPr="006F6E70">
              <w:rPr>
                <w:b/>
                <w:szCs w:val="28"/>
              </w:rPr>
              <w:t xml:space="preserve">                </w:t>
            </w:r>
          </w:p>
        </w:tc>
      </w:tr>
      <w:tr w:rsidR="00CC60DC" w:rsidRPr="00A41690" w14:paraId="27F1D4D0"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7889AF56"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Prepared by:</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5187FF6"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Carie Sandferd, Manager, Health and Safety</w:t>
            </w:r>
          </w:p>
        </w:tc>
      </w:tr>
      <w:tr w:rsidR="00CC60DC" w:rsidRPr="00A41690" w14:paraId="78985808"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037DFE3E"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Document #:</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138F395D" w14:textId="622A98D7" w:rsidR="00CC60DC" w:rsidRPr="002864CF" w:rsidRDefault="002C0801" w:rsidP="00DA0E9B">
            <w:pPr>
              <w:spacing w:line="240" w:lineRule="auto"/>
              <w:rPr>
                <w:rFonts w:cstheme="minorHAnsi"/>
                <w:b/>
                <w:sz w:val="28"/>
                <w:szCs w:val="28"/>
              </w:rPr>
            </w:pPr>
            <w:r w:rsidRPr="002864CF">
              <w:rPr>
                <w:rFonts w:cstheme="minorHAnsi"/>
                <w:b/>
                <w:sz w:val="28"/>
                <w:szCs w:val="28"/>
              </w:rPr>
              <w:t>657793</w:t>
            </w:r>
          </w:p>
        </w:tc>
      </w:tr>
    </w:tbl>
    <w:p w14:paraId="3ADB1269" w14:textId="0CD6BABF" w:rsidR="00EE09AC" w:rsidRPr="006E77B1" w:rsidRDefault="00A207DE" w:rsidP="00703089">
      <w:pPr>
        <w:pStyle w:val="Heading1"/>
        <w:rPr>
          <w:sz w:val="8"/>
          <w:szCs w:val="8"/>
        </w:rPr>
      </w:pPr>
      <w:r>
        <w:rPr>
          <w:noProof/>
        </w:rPr>
        <mc:AlternateContent>
          <mc:Choice Requires="wps">
            <w:drawing>
              <wp:anchor distT="0" distB="0" distL="114300" distR="114300" simplePos="0" relativeHeight="251659264" behindDoc="0" locked="0" layoutInCell="1" allowOverlap="1" wp14:anchorId="24C6E17E" wp14:editId="44A43685">
                <wp:simplePos x="0" y="0"/>
                <wp:positionH relativeFrom="column">
                  <wp:posOffset>-65405</wp:posOffset>
                </wp:positionH>
                <wp:positionV relativeFrom="paragraph">
                  <wp:posOffset>267335</wp:posOffset>
                </wp:positionV>
                <wp:extent cx="6070548" cy="182"/>
                <wp:effectExtent l="0" t="0" r="26035" b="25400"/>
                <wp:wrapNone/>
                <wp:docPr id="2" name="Straight Connector 2"/>
                <wp:cNvGraphicFramePr/>
                <a:graphic xmlns:a="http://schemas.openxmlformats.org/drawingml/2006/main">
                  <a:graphicData uri="http://schemas.microsoft.com/office/word/2010/wordprocessingShape">
                    <wps:wsp>
                      <wps:cNvCnPr/>
                      <wps:spPr>
                        <a:xfrm flipV="1">
                          <a:off x="0" y="0"/>
                          <a:ext cx="6070548" cy="182"/>
                        </a:xfrm>
                        <a:prstGeom prst="line">
                          <a:avLst/>
                        </a:prstGeom>
                        <a:ln w="6350" cmpd="sng">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1.05pt" to="472.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" strokecolor="black [3213]" strokeweight=".5pt"/>
            </w:pict>
          </mc:Fallback>
        </mc:AlternateContent>
      </w:r>
    </w:p>
    <w:p w14:paraId="12358744" w14:textId="77777777" w:rsidR="00E156EF" w:rsidRPr="00AA38A9" w:rsidRDefault="00E156EF" w:rsidP="00E156EF">
      <w:pPr>
        <w:pStyle w:val="Heading2"/>
        <w:rPr>
          <w:rFonts w:eastAsia="Arial Unicode MS"/>
          <w:i w:val="0"/>
        </w:rPr>
      </w:pPr>
      <w:bookmarkStart w:id="6" w:name="_Toc98922767"/>
      <w:bookmarkStart w:id="7" w:name="_Toc100032053"/>
      <w:bookmarkStart w:id="8" w:name="_Toc100032508"/>
      <w:bookmarkStart w:id="9" w:name="_Toc100032985"/>
      <w:bookmarkStart w:id="10" w:name="_Toc303866682"/>
      <w:bookmarkStart w:id="11" w:name="_Toc303868162"/>
      <w:bookmarkStart w:id="12" w:name="_Toc307562184"/>
      <w:bookmarkEnd w:id="0"/>
      <w:bookmarkEnd w:id="1"/>
      <w:bookmarkEnd w:id="2"/>
      <w:bookmarkEnd w:id="3"/>
      <w:bookmarkEnd w:id="4"/>
      <w:r w:rsidRPr="00AA38A9">
        <w:rPr>
          <w:rFonts w:eastAsia="Arial Unicode MS"/>
          <w:i w:val="0"/>
        </w:rPr>
        <w:t>DISINFECTION</w:t>
      </w:r>
      <w:bookmarkEnd w:id="6"/>
      <w:bookmarkEnd w:id="7"/>
      <w:bookmarkEnd w:id="8"/>
      <w:bookmarkEnd w:id="9"/>
      <w:bookmarkEnd w:id="10"/>
      <w:bookmarkEnd w:id="11"/>
      <w:bookmarkEnd w:id="12"/>
    </w:p>
    <w:p w14:paraId="2A92EA9C" w14:textId="77777777" w:rsidR="00E156EF" w:rsidRPr="002668CA" w:rsidRDefault="00E156EF" w:rsidP="00E156EF">
      <w:pPr>
        <w:rPr>
          <w:rFonts w:eastAsia="Arial Unicode MS"/>
        </w:rPr>
      </w:pPr>
      <w:r w:rsidRPr="002668CA">
        <w:rPr>
          <w:rFonts w:eastAsia="Arial Unicode MS"/>
        </w:rPr>
        <w:t>Employees will decontaminate instruments, equipment, and surfaces that have</w:t>
      </w:r>
      <w:r>
        <w:rPr>
          <w:rFonts w:eastAsia="Arial Unicode MS"/>
        </w:rPr>
        <w:t xml:space="preserve"> </w:t>
      </w:r>
      <w:r w:rsidRPr="002668CA">
        <w:rPr>
          <w:rFonts w:eastAsia="Arial Unicode MS"/>
        </w:rPr>
        <w:t>been contaminated with blood and body fluids capable of transmitting infection by</w:t>
      </w:r>
      <w:r>
        <w:rPr>
          <w:rFonts w:eastAsia="Arial Unicode MS"/>
        </w:rPr>
        <w:t xml:space="preserve"> </w:t>
      </w:r>
      <w:r w:rsidRPr="002668CA">
        <w:rPr>
          <w:rFonts w:eastAsia="Arial Unicode MS"/>
        </w:rPr>
        <w:t>following the below disinfection guidelines.</w:t>
      </w:r>
    </w:p>
    <w:p w14:paraId="613F3145" w14:textId="77777777" w:rsidR="00E156EF" w:rsidRPr="002668CA" w:rsidRDefault="00E156EF" w:rsidP="00E156EF">
      <w:pPr>
        <w:pStyle w:val="Heading3"/>
        <w:rPr>
          <w:rFonts w:eastAsia="Arial Unicode MS"/>
        </w:rPr>
      </w:pPr>
      <w:bookmarkStart w:id="13" w:name="_Toc303866683"/>
      <w:bookmarkStart w:id="14" w:name="_Toc303868163"/>
      <w:bookmarkStart w:id="15" w:name="_Toc307561625"/>
      <w:bookmarkStart w:id="16" w:name="_Toc307562185"/>
      <w:r w:rsidRPr="002668CA">
        <w:rPr>
          <w:rFonts w:eastAsia="Arial Unicode MS"/>
        </w:rPr>
        <w:t>Directions for Preparing and using chlorine-based Disinfectants</w:t>
      </w:r>
      <w:bookmarkEnd w:id="13"/>
      <w:bookmarkEnd w:id="14"/>
      <w:bookmarkEnd w:id="15"/>
      <w:bookmarkEnd w:id="16"/>
    </w:p>
    <w:p w14:paraId="505212A9" w14:textId="77777777" w:rsidR="00E156EF" w:rsidRPr="002668CA" w:rsidRDefault="00E156EF" w:rsidP="00E156EF">
      <w:pPr>
        <w:rPr>
          <w:rFonts w:eastAsia="Arial Unicode MS"/>
        </w:rPr>
      </w:pPr>
    </w:p>
    <w:p w14:paraId="38F1C3BF" w14:textId="790B8B66" w:rsidR="00E156EF" w:rsidRPr="002668CA" w:rsidRDefault="00E156EF" w:rsidP="00E156EF">
      <w:pPr>
        <w:rPr>
          <w:rFonts w:eastAsia="Arial Unicode MS"/>
        </w:rPr>
      </w:pPr>
      <w:r w:rsidRPr="002668CA">
        <w:rPr>
          <w:rFonts w:eastAsia="Arial Unicode MS"/>
        </w:rPr>
        <w:t>Concentrations of approximately 5000 ppm (1:10 dilution of household bleach) are effective at kill</w:t>
      </w:r>
      <w:r>
        <w:rPr>
          <w:rFonts w:eastAsia="Arial Unicode MS"/>
        </w:rPr>
        <w:t xml:space="preserve">ing HIV, HBV and HCV viruses.  </w:t>
      </w:r>
    </w:p>
    <w:p w14:paraId="2DEF3973" w14:textId="43E0EF49" w:rsidR="00E156EF" w:rsidRPr="002668CA" w:rsidRDefault="00E156EF" w:rsidP="00E156EF">
      <w:pPr>
        <w:jc w:val="center"/>
        <w:rPr>
          <w:rFonts w:eastAsia="Arial Unicode MS"/>
        </w:rPr>
      </w:pPr>
      <w:r>
        <w:rPr>
          <w:rFonts w:eastAsia="Arial Unicode MS"/>
          <w:noProof/>
        </w:rPr>
        <w:drawing>
          <wp:inline distT="0" distB="0" distL="0" distR="0" wp14:anchorId="48458E35" wp14:editId="1A77EE9D">
            <wp:extent cx="1972945" cy="2353945"/>
            <wp:effectExtent l="0" t="0" r="8255" b="8255"/>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945" cy="2353945"/>
                    </a:xfrm>
                    <a:prstGeom prst="rect">
                      <a:avLst/>
                    </a:prstGeom>
                    <a:noFill/>
                    <a:ln>
                      <a:noFill/>
                    </a:ln>
                  </pic:spPr>
                </pic:pic>
              </a:graphicData>
            </a:graphic>
          </wp:inline>
        </w:drawing>
      </w:r>
    </w:p>
    <w:bookmarkStart w:id="17" w:name="_Toc98922768"/>
    <w:bookmarkStart w:id="18" w:name="_Toc100032054"/>
    <w:bookmarkStart w:id="19" w:name="_Toc100032509"/>
    <w:bookmarkStart w:id="20" w:name="_Toc100032986"/>
    <w:p w14:paraId="4D7BBA0F" w14:textId="048C63C4" w:rsidR="00E156EF" w:rsidRPr="002668CA" w:rsidRDefault="00E156EF" w:rsidP="00E156EF">
      <w:pPr>
        <w:pStyle w:val="Heading3"/>
        <w:rPr>
          <w:rFonts w:eastAsia="Arial Unicode MS"/>
        </w:rPr>
      </w:pPr>
      <w:r>
        <w:rPr>
          <w:noProof/>
        </w:rPr>
        <mc:AlternateContent>
          <mc:Choice Requires="wps">
            <w:drawing>
              <wp:anchor distT="0" distB="0" distL="114300" distR="114300" simplePos="0" relativeHeight="251661312" behindDoc="0" locked="0" layoutInCell="1" allowOverlap="1" wp14:anchorId="579D4AA5" wp14:editId="261ABACF">
                <wp:simplePos x="0" y="0"/>
                <wp:positionH relativeFrom="column">
                  <wp:posOffset>3401695</wp:posOffset>
                </wp:positionH>
                <wp:positionV relativeFrom="paragraph">
                  <wp:posOffset>56515</wp:posOffset>
                </wp:positionV>
                <wp:extent cx="1151255" cy="262255"/>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1255" cy="262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6D612B" w14:textId="77777777" w:rsidR="00E156EF" w:rsidRDefault="00E156EF" w:rsidP="00E156EF">
                            <w:r>
                              <w:t>WCB BK.129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267.85pt;margin-top:4.45pt;width:90.6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" filled="f" stroked="f">
                <v:path arrowok="t"/>
                <v:textbox>
                  <w:txbxContent>
                    <w:p w14:paraId="2F6D612B" w14:textId="77777777" w:rsidR="00E156EF" w:rsidRDefault="00E156EF" w:rsidP="00E156EF">
                      <w:r>
                        <w:t>WCB BK.129</w:t>
                      </w:r>
                    </w:p>
                  </w:txbxContent>
                </v:textbox>
                <w10:wrap type="square"/>
              </v:shape>
            </w:pict>
          </mc:Fallback>
        </mc:AlternateContent>
      </w:r>
    </w:p>
    <w:bookmarkEnd w:id="17"/>
    <w:bookmarkEnd w:id="18"/>
    <w:bookmarkEnd w:id="19"/>
    <w:bookmarkEnd w:id="20"/>
    <w:p w14:paraId="5136A13D" w14:textId="77777777" w:rsidR="00E156EF" w:rsidRDefault="00E156EF" w:rsidP="00E156EF">
      <w:pPr>
        <w:rPr>
          <w:rFonts w:eastAsia="Arial Unicode MS"/>
        </w:rPr>
      </w:pPr>
    </w:p>
    <w:p w14:paraId="741BC4A2" w14:textId="63153751" w:rsidR="00B67725" w:rsidRDefault="00E156EF" w:rsidP="00E156EF">
      <w:pPr>
        <w:rPr>
          <w:rFonts w:eastAsia="Arial Unicode MS"/>
        </w:rPr>
        <w:sectPr w:rsidR="00B67725" w:rsidSect="006D1D7C">
          <w:headerReference w:type="even" r:id="rId9"/>
          <w:headerReference w:type="default" r:id="rId10"/>
          <w:footerReference w:type="even" r:id="rId11"/>
          <w:footerReference w:type="default" r:id="rId12"/>
          <w:headerReference w:type="first" r:id="rId13"/>
          <w:pgSz w:w="12240" w:h="15840" w:code="1"/>
          <w:pgMar w:top="475" w:right="1584" w:bottom="288" w:left="1584" w:header="720" w:footer="720" w:gutter="0"/>
          <w:cols w:space="720"/>
        </w:sectPr>
      </w:pPr>
      <w:r w:rsidRPr="002668CA">
        <w:rPr>
          <w:rFonts w:eastAsia="Arial Unicode MS"/>
        </w:rPr>
        <w:t>The manufacturer’s instructions for the use o</w:t>
      </w:r>
      <w:r w:rsidR="00B67725">
        <w:rPr>
          <w:rFonts w:eastAsia="Arial Unicode MS"/>
        </w:rPr>
        <w:t>f germicides should be followed</w:t>
      </w:r>
    </w:p>
    <w:p w14:paraId="1FB5DF18" w14:textId="77777777" w:rsidR="00E156EF" w:rsidRPr="002668CA" w:rsidRDefault="00E156EF" w:rsidP="00E156EF">
      <w:pPr>
        <w:pStyle w:val="Heading3"/>
        <w:rPr>
          <w:rFonts w:eastAsia="Arial Unicode MS"/>
        </w:rPr>
      </w:pPr>
      <w:bookmarkStart w:id="21" w:name="_Toc98922769"/>
      <w:bookmarkStart w:id="22" w:name="_Toc100032055"/>
      <w:bookmarkStart w:id="23" w:name="_Toc100032510"/>
      <w:bookmarkStart w:id="24" w:name="_Toc100032987"/>
      <w:bookmarkStart w:id="25" w:name="_Toc303866684"/>
      <w:bookmarkStart w:id="26" w:name="_Toc303868164"/>
      <w:bookmarkStart w:id="27" w:name="_Toc307561626"/>
      <w:bookmarkStart w:id="28" w:name="_Toc307562186"/>
      <w:r w:rsidRPr="002668CA">
        <w:rPr>
          <w:rFonts w:eastAsia="Arial Unicode MS"/>
        </w:rPr>
        <w:lastRenderedPageBreak/>
        <w:t>Disinfecting Contaminated Tools and Equipment</w:t>
      </w:r>
      <w:bookmarkEnd w:id="21"/>
      <w:bookmarkEnd w:id="22"/>
      <w:bookmarkEnd w:id="23"/>
      <w:bookmarkEnd w:id="24"/>
      <w:bookmarkEnd w:id="25"/>
      <w:bookmarkEnd w:id="26"/>
      <w:bookmarkEnd w:id="27"/>
      <w:bookmarkEnd w:id="28"/>
    </w:p>
    <w:p w14:paraId="6AD05F24" w14:textId="42255EEA" w:rsidR="00E156EF" w:rsidRPr="002668CA" w:rsidRDefault="00E156EF" w:rsidP="00B67725">
      <w:pPr>
        <w:ind w:left="-90"/>
        <w:rPr>
          <w:rFonts w:eastAsia="Arial Unicode MS"/>
        </w:rPr>
      </w:pPr>
      <w:r w:rsidRPr="002668CA">
        <w:rPr>
          <w:rFonts w:eastAsia="Arial Unicode MS"/>
        </w:rPr>
        <w:t>Contaminated tools and equipment must be thoroughly disinfected following use.</w:t>
      </w:r>
    </w:p>
    <w:p w14:paraId="56DECEF4" w14:textId="77777777" w:rsidR="00E156EF" w:rsidRPr="002668CA" w:rsidRDefault="00E156EF" w:rsidP="00E156EF">
      <w:pPr>
        <w:ind w:left="-90"/>
        <w:rPr>
          <w:rFonts w:eastAsia="Arial Unicode MS"/>
        </w:rPr>
      </w:pPr>
      <w:r w:rsidRPr="002668CA">
        <w:rPr>
          <w:rFonts w:eastAsia="Arial Unicode MS"/>
        </w:rPr>
        <w:t>Commercially available chemical disinfectants may be more compatible with certain equipment that might be corroded by repeated exposure to sodium hypochlorite, especially the 1:10 dilution.  It is also important that the manufacturer’s specifications for compatibility of the equipment with chemical germicides be closely followed.</w:t>
      </w:r>
    </w:p>
    <w:p w14:paraId="14DC8A5D" w14:textId="77777777" w:rsidR="00E156EF" w:rsidRPr="002668CA" w:rsidRDefault="00E156EF" w:rsidP="00E156EF">
      <w:pPr>
        <w:pStyle w:val="Heading3"/>
        <w:rPr>
          <w:rFonts w:eastAsia="Arial Unicode MS"/>
        </w:rPr>
      </w:pPr>
      <w:bookmarkStart w:id="29" w:name="_Toc98922770"/>
      <w:bookmarkStart w:id="30" w:name="_Toc100032056"/>
      <w:bookmarkStart w:id="31" w:name="_Toc100032511"/>
      <w:bookmarkStart w:id="32" w:name="_Toc100032988"/>
      <w:bookmarkStart w:id="33" w:name="_Toc303866685"/>
      <w:bookmarkStart w:id="34" w:name="_Toc303868165"/>
      <w:bookmarkStart w:id="35" w:name="_Toc307561627"/>
      <w:bookmarkStart w:id="36" w:name="_Toc307562187"/>
      <w:r w:rsidRPr="002668CA">
        <w:rPr>
          <w:rFonts w:eastAsia="Arial Unicode MS"/>
        </w:rPr>
        <w:t>Disinfect City Vehicles</w:t>
      </w:r>
      <w:bookmarkEnd w:id="29"/>
      <w:bookmarkEnd w:id="30"/>
      <w:bookmarkEnd w:id="31"/>
      <w:bookmarkEnd w:id="32"/>
      <w:bookmarkEnd w:id="33"/>
      <w:bookmarkEnd w:id="34"/>
      <w:bookmarkEnd w:id="35"/>
      <w:bookmarkEnd w:id="36"/>
    </w:p>
    <w:p w14:paraId="14DA60A8" w14:textId="3EB25627" w:rsidR="00E156EF" w:rsidRPr="002668CA" w:rsidRDefault="00E156EF" w:rsidP="00E156EF">
      <w:pPr>
        <w:rPr>
          <w:rFonts w:eastAsia="Arial Unicode MS"/>
        </w:rPr>
      </w:pPr>
      <w:r w:rsidRPr="002668CA">
        <w:rPr>
          <w:rFonts w:eastAsia="Arial Unicode MS"/>
        </w:rPr>
        <w:t>If blood or certain body fluids are splattered or</w:t>
      </w:r>
      <w:r w:rsidR="00B67725">
        <w:rPr>
          <w:rFonts w:eastAsia="Arial Unicode MS"/>
        </w:rPr>
        <w:t xml:space="preserve"> dripped on vehicle upholstery:</w:t>
      </w:r>
    </w:p>
    <w:p w14:paraId="504CC354" w14:textId="603ECA82" w:rsidR="00E156EF" w:rsidRPr="00B67725" w:rsidRDefault="00E156EF" w:rsidP="00B67725">
      <w:pPr>
        <w:pStyle w:val="ListParagraph"/>
        <w:numPr>
          <w:ilvl w:val="0"/>
          <w:numId w:val="7"/>
        </w:numPr>
        <w:spacing w:after="120" w:line="240" w:lineRule="auto"/>
        <w:jc w:val="both"/>
        <w:rPr>
          <w:rFonts w:eastAsia="Arial Unicode MS"/>
        </w:rPr>
      </w:pPr>
      <w:r w:rsidRPr="000930FA">
        <w:rPr>
          <w:rFonts w:eastAsia="Arial Unicode MS"/>
        </w:rPr>
        <w:t>Advise your supervisor</w:t>
      </w:r>
      <w:r w:rsidRPr="000930FA">
        <w:rPr>
          <w:rFonts w:eastAsia="Arial Unicode MS"/>
          <w:color w:val="999999"/>
        </w:rPr>
        <w:t xml:space="preserve"> </w:t>
      </w:r>
      <w:r w:rsidRPr="000930FA">
        <w:rPr>
          <w:rFonts w:eastAsia="Arial Unicode MS"/>
        </w:rPr>
        <w:t>of the possible contamination and ask that the vehicle be taken out of service; or</w:t>
      </w:r>
    </w:p>
    <w:p w14:paraId="2BEE48DB" w14:textId="77777777" w:rsidR="00E156EF" w:rsidRPr="000930FA" w:rsidRDefault="00E156EF" w:rsidP="00B67725">
      <w:pPr>
        <w:pStyle w:val="ListParagraph"/>
        <w:numPr>
          <w:ilvl w:val="0"/>
          <w:numId w:val="7"/>
        </w:numPr>
        <w:spacing w:after="120" w:line="240" w:lineRule="auto"/>
        <w:jc w:val="both"/>
        <w:rPr>
          <w:rFonts w:eastAsia="Arial Unicode MS"/>
        </w:rPr>
      </w:pPr>
      <w:r w:rsidRPr="000930FA">
        <w:rPr>
          <w:rFonts w:eastAsia="Arial Unicode MS"/>
        </w:rPr>
        <w:t>Take, or have taken, the vehicle to a company who will clean the vehicle</w:t>
      </w:r>
      <w:proofErr w:type="gramStart"/>
      <w:r w:rsidRPr="000930FA">
        <w:rPr>
          <w:rFonts w:eastAsia="Arial Unicode MS"/>
          <w:color w:val="999999"/>
        </w:rPr>
        <w:t xml:space="preserve">; </w:t>
      </w:r>
      <w:r w:rsidRPr="000930FA">
        <w:rPr>
          <w:rFonts w:eastAsia="Arial Unicode MS"/>
        </w:rPr>
        <w:t xml:space="preserve"> Do</w:t>
      </w:r>
      <w:proofErr w:type="gramEnd"/>
      <w:r w:rsidRPr="000930FA">
        <w:rPr>
          <w:rFonts w:eastAsia="Arial Unicode MS"/>
        </w:rPr>
        <w:t xml:space="preserve"> NOT take the vehicle to Engineering Operations, Fleet Services for cleaning.</w:t>
      </w:r>
    </w:p>
    <w:p w14:paraId="3C7809FC" w14:textId="77777777" w:rsidR="00B67725" w:rsidRDefault="00B67725" w:rsidP="00E156EF">
      <w:pPr>
        <w:rPr>
          <w:rFonts w:eastAsia="Arial Unicode MS"/>
        </w:rPr>
      </w:pPr>
    </w:p>
    <w:p w14:paraId="5FFE0822" w14:textId="77777777" w:rsidR="00E156EF" w:rsidRPr="002668CA" w:rsidRDefault="00E156EF" w:rsidP="00E156EF">
      <w:pPr>
        <w:rPr>
          <w:rFonts w:eastAsia="Arial Unicode MS"/>
        </w:rPr>
      </w:pPr>
      <w:r w:rsidRPr="002668CA">
        <w:rPr>
          <w:rFonts w:eastAsia="Arial Unicode MS"/>
        </w:rPr>
        <w:t>Place some form of markings on the vehicle warning others of possible contamination.</w:t>
      </w:r>
    </w:p>
    <w:p w14:paraId="0205E03F" w14:textId="77777777" w:rsidR="00E156EF" w:rsidRPr="002668CA" w:rsidRDefault="00E156EF" w:rsidP="00E156EF">
      <w:pPr>
        <w:rPr>
          <w:rFonts w:eastAsia="Arial Unicode MS"/>
        </w:rPr>
      </w:pPr>
      <w:r w:rsidRPr="002668CA">
        <w:rPr>
          <w:rFonts w:eastAsia="Arial Unicode MS"/>
        </w:rPr>
        <w:t>Your supervisor will contact a company to disinfect and clean the upholstery.</w:t>
      </w:r>
    </w:p>
    <w:p w14:paraId="24D0B8B2" w14:textId="77777777" w:rsidR="00A773A9" w:rsidRPr="002668CA" w:rsidRDefault="00A773A9" w:rsidP="00A773A9">
      <w:pPr>
        <w:rPr>
          <w:b/>
        </w:rPr>
      </w:pPr>
    </w:p>
    <w:p w14:paraId="5AF50FE1" w14:textId="4AC70903" w:rsidR="00016625" w:rsidRPr="0025583F" w:rsidRDefault="00016625" w:rsidP="0025583F">
      <w:pPr>
        <w:tabs>
          <w:tab w:val="left" w:pos="0"/>
        </w:tabs>
        <w:rPr>
          <w:rFonts w:cs="Arial"/>
        </w:rPr>
      </w:pPr>
    </w:p>
    <w:sectPr w:rsidR="00016625" w:rsidRPr="0025583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BCE9" w14:textId="77777777" w:rsidR="00CA237C" w:rsidRDefault="00CA237C" w:rsidP="00AD2EF4">
      <w:pPr>
        <w:spacing w:after="0" w:line="240" w:lineRule="auto"/>
      </w:pPr>
      <w:r>
        <w:separator/>
      </w:r>
    </w:p>
  </w:endnote>
  <w:endnote w:type="continuationSeparator" w:id="0">
    <w:p w14:paraId="570E1AAC" w14:textId="77777777" w:rsidR="00CA237C" w:rsidRDefault="00CA237C" w:rsidP="00AD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7A8E5" w14:textId="77777777" w:rsidR="006D1D7C" w:rsidRDefault="006D1D7C" w:rsidP="00724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5035BA" w14:textId="77777777" w:rsidR="006D1D7C" w:rsidRDefault="006D1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70939" w14:textId="77777777" w:rsidR="006D1D7C" w:rsidRDefault="006D1D7C" w:rsidP="00724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0E9E">
      <w:rPr>
        <w:rStyle w:val="PageNumber"/>
        <w:noProof/>
      </w:rPr>
      <w:t>1</w:t>
    </w:r>
    <w:r>
      <w:rPr>
        <w:rStyle w:val="PageNumber"/>
      </w:rPr>
      <w:fldChar w:fldCharType="end"/>
    </w:r>
  </w:p>
  <w:p w14:paraId="6C147261" w14:textId="77777777" w:rsidR="006D1D7C" w:rsidRDefault="006D1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F1417" w14:textId="77777777" w:rsidR="00CA237C" w:rsidRDefault="00CA237C" w:rsidP="00AD2EF4">
      <w:pPr>
        <w:spacing w:after="0" w:line="240" w:lineRule="auto"/>
      </w:pPr>
      <w:r>
        <w:separator/>
      </w:r>
    </w:p>
  </w:footnote>
  <w:footnote w:type="continuationSeparator" w:id="0">
    <w:p w14:paraId="52BC0872" w14:textId="77777777" w:rsidR="00CA237C" w:rsidRDefault="00CA237C" w:rsidP="00AD2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81BD1" w14:textId="77777777" w:rsidR="00E156EF" w:rsidRDefault="00F40E9E">
    <w:pPr>
      <w:pStyle w:val="Header"/>
    </w:pPr>
    <w:r>
      <w:rPr>
        <w:noProof/>
      </w:rPr>
      <w:pict w14:anchorId="36787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51"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3886" w14:textId="623E6975" w:rsidR="00E156EF" w:rsidRPr="00B67725" w:rsidRDefault="00B67725" w:rsidP="00B67725">
    <w:pPr>
      <w:jc w:val="center"/>
      <w:rPr>
        <w:rFonts w:cstheme="minorHAnsi"/>
        <w:sz w:val="48"/>
        <w:szCs w:val="48"/>
      </w:rPr>
    </w:pPr>
    <w:r>
      <w:rPr>
        <w:noProof/>
      </w:rPr>
      <w:drawing>
        <wp:inline distT="0" distB="0" distL="0" distR="0" wp14:anchorId="09C9E12B" wp14:editId="20CFE2D9">
          <wp:extent cx="2503170" cy="698855"/>
          <wp:effectExtent l="0" t="0" r="0" b="6350"/>
          <wp:docPr id="11" name="Picture 11" descr="CNW_DOCS-#115091-v1-Safety_Support_Staff_2009_Sept_CNW_Logo_med_resolution_for_Document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W_DOCS-#115091-v1-Safety_Support_Staff_2009_Sept_CNW_Logo_med_resolution_for_Document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061" cy="701896"/>
                  </a:xfrm>
                  <a:prstGeom prst="rect">
                    <a:avLst/>
                  </a:prstGeom>
                  <a:noFill/>
                  <a:ln>
                    <a:noFill/>
                  </a:ln>
                </pic:spPr>
              </pic:pic>
            </a:graphicData>
          </a:graphic>
        </wp:inline>
      </w:drawing>
    </w:r>
    <w:r>
      <w:rPr>
        <w:rFonts w:cstheme="minorHAnsi"/>
        <w:sz w:val="48"/>
        <w:szCs w:val="48"/>
      </w:rPr>
      <w:t xml:space="preserve">    SAFETY </w:t>
    </w:r>
    <w:r w:rsidRPr="00762325">
      <w:rPr>
        <w:rFonts w:cstheme="minorHAnsi"/>
        <w:sz w:val="48"/>
        <w:szCs w:val="48"/>
      </w:rPr>
      <w:t>P</w:t>
    </w:r>
    <w:r>
      <w:rPr>
        <w:rFonts w:cstheme="minorHAnsi"/>
        <w:sz w:val="48"/>
        <w:szCs w:val="48"/>
      </w:rPr>
      <w:t>ROCEDURES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5209C" w14:textId="77777777" w:rsidR="00E156EF" w:rsidRDefault="00F40E9E">
    <w:pPr>
      <w:pStyle w:val="Header"/>
    </w:pPr>
    <w:r>
      <w:rPr>
        <w:noProof/>
      </w:rPr>
      <w:pict w14:anchorId="47444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 o:spid="_x0000_s2052" type="#_x0000_t136" style="position:absolute;margin-left:0;margin-top:0;width:494.9pt;height:164.95pt;rotation:315;z-index:-25165619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CA237C" w14:paraId="7CF016A5" w14:textId="77777777" w:rsidTr="00CA237C">
      <w:trPr>
        <w:trHeight w:val="288"/>
      </w:trPr>
      <w:tc>
        <w:tcPr>
          <w:tcW w:w="7765" w:type="dxa"/>
        </w:tcPr>
        <w:p w14:paraId="0585AB30" w14:textId="3E126C81" w:rsidR="00CA237C" w:rsidRPr="00C901C2" w:rsidRDefault="00D204EF" w:rsidP="00F40E9E">
          <w:pPr>
            <w:pStyle w:val="Header"/>
            <w:jc w:val="right"/>
            <w:rPr>
              <w:rFonts w:eastAsia="Times New Roman" w:cstheme="minorHAnsi"/>
              <w:sz w:val="20"/>
              <w:szCs w:val="20"/>
            </w:rPr>
          </w:pPr>
          <w:r w:rsidRPr="00C901C2">
            <w:rPr>
              <w:rFonts w:eastAsia="Times New Roman" w:cstheme="minorHAnsi"/>
              <w:sz w:val="20"/>
              <w:szCs w:val="20"/>
            </w:rPr>
            <w:t>Disinfect Contaminated Equipment and Surfaces</w:t>
          </w:r>
        </w:p>
      </w:tc>
      <w:tc>
        <w:tcPr>
          <w:tcW w:w="1105" w:type="dxa"/>
        </w:tcPr>
        <w:p w14:paraId="7404F320" w14:textId="77777777" w:rsidR="00CA237C" w:rsidRPr="00C901C2" w:rsidRDefault="00CA237C" w:rsidP="00CA237C">
          <w:pPr>
            <w:pStyle w:val="Header"/>
            <w:rPr>
              <w:rFonts w:eastAsia="Times New Roman" w:cstheme="minorHAnsi"/>
              <w:b/>
              <w:bCs/>
              <w:color w:val="4F81BD"/>
              <w:sz w:val="20"/>
              <w:szCs w:val="20"/>
            </w:rPr>
          </w:pPr>
          <w:r w:rsidRPr="00C901C2">
            <w:rPr>
              <w:rFonts w:eastAsia="Times New Roman" w:cstheme="minorHAnsi"/>
              <w:b/>
              <w:bCs/>
              <w:sz w:val="20"/>
              <w:szCs w:val="20"/>
            </w:rPr>
            <w:t>2015</w:t>
          </w:r>
        </w:p>
      </w:tc>
    </w:tr>
  </w:tbl>
  <w:p w14:paraId="06F52B99" w14:textId="77777777" w:rsidR="00CA237C" w:rsidRPr="00DA0AC8" w:rsidRDefault="00CA237C" w:rsidP="00DA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81412"/>
    <w:multiLevelType w:val="hybridMultilevel"/>
    <w:tmpl w:val="5BF8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F32E4"/>
    <w:multiLevelType w:val="hybridMultilevel"/>
    <w:tmpl w:val="1BB0A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842DB7"/>
    <w:multiLevelType w:val="hybridMultilevel"/>
    <w:tmpl w:val="E84AE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FA3170"/>
    <w:multiLevelType w:val="hybridMultilevel"/>
    <w:tmpl w:val="4124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50896"/>
    <w:multiLevelType w:val="hybridMultilevel"/>
    <w:tmpl w:val="6EEA6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91A4F53"/>
    <w:multiLevelType w:val="hybridMultilevel"/>
    <w:tmpl w:val="E3A8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837A6B"/>
    <w:multiLevelType w:val="hybridMultilevel"/>
    <w:tmpl w:val="261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F4"/>
    <w:rsid w:val="00016625"/>
    <w:rsid w:val="000338E2"/>
    <w:rsid w:val="00051C46"/>
    <w:rsid w:val="0007768F"/>
    <w:rsid w:val="0025583F"/>
    <w:rsid w:val="002864CF"/>
    <w:rsid w:val="002C0801"/>
    <w:rsid w:val="002C3A08"/>
    <w:rsid w:val="002D1F3D"/>
    <w:rsid w:val="002E7126"/>
    <w:rsid w:val="003318AE"/>
    <w:rsid w:val="00346113"/>
    <w:rsid w:val="00423119"/>
    <w:rsid w:val="006D1D7C"/>
    <w:rsid w:val="006E27F7"/>
    <w:rsid w:val="006E77B1"/>
    <w:rsid w:val="00703089"/>
    <w:rsid w:val="007466D4"/>
    <w:rsid w:val="0087614B"/>
    <w:rsid w:val="008B1606"/>
    <w:rsid w:val="008B51A4"/>
    <w:rsid w:val="009C654D"/>
    <w:rsid w:val="00A207DE"/>
    <w:rsid w:val="00A37921"/>
    <w:rsid w:val="00A773A9"/>
    <w:rsid w:val="00AA5151"/>
    <w:rsid w:val="00AA6819"/>
    <w:rsid w:val="00AD2EF4"/>
    <w:rsid w:val="00B67725"/>
    <w:rsid w:val="00B915E9"/>
    <w:rsid w:val="00C5305D"/>
    <w:rsid w:val="00C730CE"/>
    <w:rsid w:val="00C901C2"/>
    <w:rsid w:val="00CA237C"/>
    <w:rsid w:val="00CA7278"/>
    <w:rsid w:val="00CC60DC"/>
    <w:rsid w:val="00D15A24"/>
    <w:rsid w:val="00D15E06"/>
    <w:rsid w:val="00D204EF"/>
    <w:rsid w:val="00D41790"/>
    <w:rsid w:val="00D53C21"/>
    <w:rsid w:val="00D761D9"/>
    <w:rsid w:val="00DA0AC8"/>
    <w:rsid w:val="00DA0E9B"/>
    <w:rsid w:val="00E156EF"/>
    <w:rsid w:val="00E90C1D"/>
    <w:rsid w:val="00EA0A6D"/>
    <w:rsid w:val="00EA605A"/>
    <w:rsid w:val="00EE09AC"/>
    <w:rsid w:val="00F40E9E"/>
    <w:rsid w:val="00F75F9E"/>
    <w:rsid w:val="00F94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260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ListParagraph">
    <w:name w:val="List Paragraph"/>
    <w:basedOn w:val="Normal"/>
    <w:uiPriority w:val="34"/>
    <w:qFormat/>
    <w:rsid w:val="00D15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ListParagraph">
    <w:name w:val="List Paragraph"/>
    <w:basedOn w:val="Normal"/>
    <w:uiPriority w:val="34"/>
    <w:qFormat/>
    <w:rsid w:val="00D1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6592">
      <w:bodyDiv w:val="1"/>
      <w:marLeft w:val="0"/>
      <w:marRight w:val="0"/>
      <w:marTop w:val="0"/>
      <w:marBottom w:val="0"/>
      <w:divBdr>
        <w:top w:val="none" w:sz="0" w:space="0" w:color="auto"/>
        <w:left w:val="none" w:sz="0" w:space="0" w:color="auto"/>
        <w:bottom w:val="none" w:sz="0" w:space="0" w:color="auto"/>
        <w:right w:val="none" w:sz="0" w:space="0" w:color="auto"/>
      </w:divBdr>
      <w:divsChild>
        <w:div w:id="878052643">
          <w:marLeft w:val="0"/>
          <w:marRight w:val="0"/>
          <w:marTop w:val="0"/>
          <w:marBottom w:val="0"/>
          <w:divBdr>
            <w:top w:val="none" w:sz="0" w:space="0" w:color="auto"/>
            <w:left w:val="none" w:sz="0" w:space="0" w:color="auto"/>
            <w:bottom w:val="none" w:sz="0" w:space="0" w:color="auto"/>
            <w:right w:val="none" w:sz="0" w:space="0" w:color="auto"/>
          </w:divBdr>
          <w:divsChild>
            <w:div w:id="1032342454">
              <w:marLeft w:val="0"/>
              <w:marRight w:val="0"/>
              <w:marTop w:val="0"/>
              <w:marBottom w:val="0"/>
              <w:divBdr>
                <w:top w:val="none" w:sz="0" w:space="0" w:color="auto"/>
                <w:left w:val="none" w:sz="0" w:space="0" w:color="auto"/>
                <w:bottom w:val="none" w:sz="0" w:space="0" w:color="auto"/>
                <w:right w:val="none" w:sz="0" w:space="0" w:color="auto"/>
              </w:divBdr>
              <w:divsChild>
                <w:div w:id="2059358055">
                  <w:marLeft w:val="0"/>
                  <w:marRight w:val="0"/>
                  <w:marTop w:val="0"/>
                  <w:marBottom w:val="0"/>
                  <w:divBdr>
                    <w:top w:val="none" w:sz="0" w:space="0" w:color="auto"/>
                    <w:left w:val="none" w:sz="0" w:space="0" w:color="auto"/>
                    <w:bottom w:val="none" w:sz="0" w:space="0" w:color="auto"/>
                    <w:right w:val="none" w:sz="0" w:space="0" w:color="auto"/>
                  </w:divBdr>
                  <w:divsChild>
                    <w:div w:id="1565993152">
                      <w:marLeft w:val="0"/>
                      <w:marRight w:val="0"/>
                      <w:marTop w:val="0"/>
                      <w:marBottom w:val="0"/>
                      <w:divBdr>
                        <w:top w:val="none" w:sz="0" w:space="0" w:color="auto"/>
                        <w:left w:val="none" w:sz="0" w:space="0" w:color="auto"/>
                        <w:bottom w:val="none" w:sz="0" w:space="0" w:color="auto"/>
                        <w:right w:val="none" w:sz="0" w:space="0" w:color="auto"/>
                      </w:divBdr>
                      <w:divsChild>
                        <w:div w:id="1273439530">
                          <w:marLeft w:val="0"/>
                          <w:marRight w:val="0"/>
                          <w:marTop w:val="0"/>
                          <w:marBottom w:val="0"/>
                          <w:divBdr>
                            <w:top w:val="none" w:sz="0" w:space="0" w:color="auto"/>
                            <w:left w:val="none" w:sz="0" w:space="0" w:color="auto"/>
                            <w:bottom w:val="none" w:sz="0" w:space="0" w:color="auto"/>
                            <w:right w:val="none" w:sz="0" w:space="0" w:color="auto"/>
                          </w:divBdr>
                          <w:divsChild>
                            <w:div w:id="1314259400">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270"/>
                                  <w:marBottom w:val="0"/>
                                  <w:divBdr>
                                    <w:top w:val="none" w:sz="0" w:space="0" w:color="auto"/>
                                    <w:left w:val="none" w:sz="0" w:space="0" w:color="auto"/>
                                    <w:bottom w:val="none" w:sz="0" w:space="0" w:color="auto"/>
                                    <w:right w:val="none" w:sz="0" w:space="0" w:color="auto"/>
                                  </w:divBdr>
                                  <w:divsChild>
                                    <w:div w:id="96607191">
                                      <w:marLeft w:val="0"/>
                                      <w:marRight w:val="0"/>
                                      <w:marTop w:val="0"/>
                                      <w:marBottom w:val="0"/>
                                      <w:divBdr>
                                        <w:top w:val="none" w:sz="0" w:space="0" w:color="auto"/>
                                        <w:left w:val="none" w:sz="0" w:space="0" w:color="auto"/>
                                        <w:bottom w:val="none" w:sz="0" w:space="0" w:color="auto"/>
                                        <w:right w:val="none" w:sz="0" w:space="0" w:color="auto"/>
                                      </w:divBdr>
                                      <w:divsChild>
                                        <w:div w:id="882519620">
                                          <w:marLeft w:val="0"/>
                                          <w:marRight w:val="0"/>
                                          <w:marTop w:val="0"/>
                                          <w:marBottom w:val="0"/>
                                          <w:divBdr>
                                            <w:top w:val="none" w:sz="0" w:space="0" w:color="auto"/>
                                            <w:left w:val="none" w:sz="0" w:space="0" w:color="auto"/>
                                            <w:bottom w:val="none" w:sz="0" w:space="0" w:color="auto"/>
                                            <w:right w:val="none" w:sz="0" w:space="0" w:color="auto"/>
                                          </w:divBdr>
                                        </w:div>
                                        <w:div w:id="19359465">
                                          <w:marLeft w:val="0"/>
                                          <w:marRight w:val="0"/>
                                          <w:marTop w:val="0"/>
                                          <w:marBottom w:val="0"/>
                                          <w:divBdr>
                                            <w:top w:val="none" w:sz="0" w:space="0" w:color="auto"/>
                                            <w:left w:val="none" w:sz="0" w:space="0" w:color="auto"/>
                                            <w:bottom w:val="none" w:sz="0" w:space="0" w:color="auto"/>
                                            <w:right w:val="none" w:sz="0" w:space="0" w:color="auto"/>
                                          </w:divBdr>
                                        </w:div>
                                        <w:div w:id="745615119">
                                          <w:marLeft w:val="0"/>
                                          <w:marRight w:val="0"/>
                                          <w:marTop w:val="0"/>
                                          <w:marBottom w:val="0"/>
                                          <w:divBdr>
                                            <w:top w:val="none" w:sz="0" w:space="0" w:color="auto"/>
                                            <w:left w:val="none" w:sz="0" w:space="0" w:color="auto"/>
                                            <w:bottom w:val="none" w:sz="0" w:space="0" w:color="auto"/>
                                            <w:right w:val="none" w:sz="0" w:space="0" w:color="auto"/>
                                          </w:divBdr>
                                        </w:div>
                                        <w:div w:id="1601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New Westminster</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Sandferd</dc:creator>
  <cp:keywords/>
  <dc:description/>
  <cp:lastModifiedBy>Carie Sandferd</cp:lastModifiedBy>
  <cp:revision>5</cp:revision>
  <dcterms:created xsi:type="dcterms:W3CDTF">2015-10-30T18:23:00Z</dcterms:created>
  <dcterms:modified xsi:type="dcterms:W3CDTF">2015-10-30T18:49:00Z</dcterms:modified>
</cp:coreProperties>
</file>