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178"/>
        <w:gridCol w:w="2520"/>
        <w:gridCol w:w="1710"/>
        <w:gridCol w:w="3168"/>
      </w:tblGrid>
      <w:tr w:rsidR="006F78A4" w:rsidRPr="008F628C" w14:paraId="65FC873A" w14:textId="77777777" w:rsidTr="0083712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C5272E" w14:textId="77777777" w:rsidR="006F78A4" w:rsidRPr="00BB1293" w:rsidRDefault="00B31741" w:rsidP="005B03B2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BB1293">
              <w:rPr>
                <w:rFonts w:asciiTheme="minorHAnsi" w:hAnsiTheme="minorHAnsi" w:cstheme="minorHAnsi"/>
                <w:b/>
                <w:sz w:val="22"/>
                <w:szCs w:val="28"/>
              </w:rPr>
              <w:t>Policy</w:t>
            </w:r>
            <w:r w:rsidR="006F78A4" w:rsidRPr="00BB129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Title: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7CCE21" w14:textId="77777777" w:rsidR="006F78A4" w:rsidRPr="00BB1293" w:rsidRDefault="00837129" w:rsidP="005E340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BB129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Construction Projects </w:t>
            </w:r>
            <w:r w:rsidR="005E340A">
              <w:rPr>
                <w:rFonts w:asciiTheme="minorHAnsi" w:hAnsiTheme="minorHAnsi" w:cstheme="minorHAnsi"/>
                <w:b/>
                <w:sz w:val="22"/>
                <w:szCs w:val="28"/>
              </w:rPr>
              <w:t>–</w:t>
            </w:r>
            <w:r w:rsidRPr="00BB129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</w:t>
            </w:r>
            <w:r w:rsidR="005E340A">
              <w:rPr>
                <w:rFonts w:asciiTheme="minorHAnsi" w:hAnsiTheme="minorHAnsi" w:cstheme="minorHAnsi"/>
                <w:b/>
                <w:sz w:val="22"/>
                <w:szCs w:val="28"/>
              </w:rPr>
              <w:t>Safety Process</w:t>
            </w:r>
          </w:p>
        </w:tc>
      </w:tr>
      <w:tr w:rsidR="005B03B2" w:rsidRPr="008F628C" w14:paraId="5C303BC4" w14:textId="77777777" w:rsidTr="005B03B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DCB898" w14:textId="77777777" w:rsidR="005B03B2" w:rsidRPr="00BB1293" w:rsidRDefault="005B03B2" w:rsidP="005B03B2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BB1293">
              <w:rPr>
                <w:rFonts w:asciiTheme="minorHAnsi" w:hAnsiTheme="minorHAnsi" w:cstheme="minorHAnsi"/>
                <w:b/>
                <w:sz w:val="22"/>
                <w:szCs w:val="28"/>
              </w:rPr>
              <w:t>Issue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A2656D" w14:textId="77777777" w:rsidR="005B03B2" w:rsidRPr="00BB1293" w:rsidRDefault="005B03B2" w:rsidP="005B03B2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19E802" w14:textId="77777777" w:rsidR="005B03B2" w:rsidRPr="00BB1293" w:rsidRDefault="005B03B2" w:rsidP="005B03B2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BB1293">
              <w:rPr>
                <w:rFonts w:asciiTheme="minorHAnsi" w:hAnsiTheme="minorHAnsi" w:cstheme="minorHAnsi"/>
                <w:b/>
                <w:sz w:val="22"/>
                <w:szCs w:val="28"/>
              </w:rPr>
              <w:t>Revised Date: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E64D4C" w14:textId="77777777" w:rsidR="005B03B2" w:rsidRPr="00BB1293" w:rsidRDefault="005B03B2" w:rsidP="005B03B2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</w:tr>
      <w:tr w:rsidR="006F78A4" w:rsidRPr="008F628C" w14:paraId="7C9B623D" w14:textId="77777777" w:rsidTr="0083712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71C244" w14:textId="77777777" w:rsidR="006F78A4" w:rsidRPr="00BB1293" w:rsidRDefault="006F78A4" w:rsidP="005B03B2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BB1293">
              <w:rPr>
                <w:rFonts w:asciiTheme="minorHAnsi" w:hAnsiTheme="minorHAnsi" w:cstheme="minorHAnsi"/>
                <w:b/>
                <w:sz w:val="22"/>
                <w:szCs w:val="28"/>
              </w:rPr>
              <w:t>Document #: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369267" w14:textId="77777777" w:rsidR="006F78A4" w:rsidRPr="00BB1293" w:rsidRDefault="00110478" w:rsidP="005B03B2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8"/>
              </w:rPr>
              <w:t>948699</w:t>
            </w:r>
          </w:p>
        </w:tc>
      </w:tr>
    </w:tbl>
    <w:p w14:paraId="7014C2C8" w14:textId="77777777" w:rsidR="00A866D5" w:rsidRPr="003470AC" w:rsidRDefault="00B31741" w:rsidP="003470AC">
      <w:pPr>
        <w:spacing w:before="360"/>
        <w:rPr>
          <w:rFonts w:asciiTheme="minorHAnsi" w:hAnsiTheme="minorHAnsi" w:cstheme="minorHAnsi"/>
          <w:b/>
        </w:rPr>
      </w:pPr>
      <w:r w:rsidRPr="003470AC">
        <w:rPr>
          <w:rFonts w:asciiTheme="minorHAnsi" w:hAnsiTheme="minorHAnsi" w:cstheme="minorHAnsi"/>
          <w:b/>
        </w:rPr>
        <w:t xml:space="preserve">Purpose </w:t>
      </w:r>
    </w:p>
    <w:p w14:paraId="67815FF9" w14:textId="65435A42" w:rsidR="002E1102" w:rsidRPr="00045BD3" w:rsidRDefault="00837129" w:rsidP="00C97051">
      <w:pPr>
        <w:spacing w:befor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policy </w:t>
      </w:r>
      <w:r w:rsidR="00FD57D8">
        <w:rPr>
          <w:rFonts w:asciiTheme="minorHAnsi" w:hAnsiTheme="minorHAnsi" w:cstheme="minorHAnsi"/>
        </w:rPr>
        <w:t>summarizes</w:t>
      </w:r>
      <w:r>
        <w:rPr>
          <w:rFonts w:asciiTheme="minorHAnsi" w:hAnsiTheme="minorHAnsi" w:cstheme="minorHAnsi"/>
        </w:rPr>
        <w:t xml:space="preserve"> </w:t>
      </w:r>
      <w:r w:rsidR="00255CF6">
        <w:rPr>
          <w:rFonts w:asciiTheme="minorHAnsi" w:hAnsiTheme="minorHAnsi" w:cstheme="minorHAnsi"/>
        </w:rPr>
        <w:t xml:space="preserve">the City’s rules and processes for </w:t>
      </w:r>
      <w:r w:rsidR="003C1BFE">
        <w:rPr>
          <w:rFonts w:asciiTheme="minorHAnsi" w:hAnsiTheme="minorHAnsi" w:cstheme="minorHAnsi"/>
        </w:rPr>
        <w:t xml:space="preserve">demolition and </w:t>
      </w:r>
      <w:r>
        <w:rPr>
          <w:rFonts w:asciiTheme="minorHAnsi" w:hAnsiTheme="minorHAnsi" w:cstheme="minorHAnsi"/>
        </w:rPr>
        <w:t xml:space="preserve">construction </w:t>
      </w:r>
      <w:r w:rsidR="00255CF6">
        <w:rPr>
          <w:rFonts w:asciiTheme="minorHAnsi" w:hAnsiTheme="minorHAnsi" w:cstheme="minorHAnsi"/>
        </w:rPr>
        <w:t>projects on City property, with a</w:t>
      </w:r>
      <w:r>
        <w:rPr>
          <w:rFonts w:asciiTheme="minorHAnsi" w:hAnsiTheme="minorHAnsi" w:cstheme="minorHAnsi"/>
        </w:rPr>
        <w:t xml:space="preserve"> </w:t>
      </w:r>
      <w:r w:rsidR="00255CF6">
        <w:rPr>
          <w:rFonts w:asciiTheme="minorHAnsi" w:hAnsiTheme="minorHAnsi" w:cstheme="minorHAnsi"/>
        </w:rPr>
        <w:t>focus on safety rules and obligations.</w:t>
      </w:r>
      <w:r w:rsidR="00255CF6" w:rsidRPr="002E1102">
        <w:rPr>
          <w:rFonts w:asciiTheme="minorHAnsi" w:hAnsiTheme="minorHAnsi" w:cstheme="minorHAnsi"/>
        </w:rPr>
        <w:t xml:space="preserve"> </w:t>
      </w:r>
      <w:r w:rsidR="00255CF6">
        <w:rPr>
          <w:rFonts w:asciiTheme="minorHAnsi" w:hAnsiTheme="minorHAnsi" w:cstheme="minorHAnsi"/>
        </w:rPr>
        <w:t xml:space="preserve">Since this is a summary, </w:t>
      </w:r>
      <w:r w:rsidR="00B31741" w:rsidRPr="002E1102">
        <w:rPr>
          <w:rFonts w:asciiTheme="minorHAnsi" w:hAnsiTheme="minorHAnsi" w:cstheme="minorHAnsi"/>
        </w:rPr>
        <w:t xml:space="preserve">City staff must also consult the </w:t>
      </w:r>
      <w:r w:rsidR="00B31741" w:rsidRPr="002E1102">
        <w:rPr>
          <w:rFonts w:asciiTheme="minorHAnsi" w:hAnsiTheme="minorHAnsi" w:cstheme="minorHAnsi"/>
          <w:i/>
        </w:rPr>
        <w:t>Workers Compensation Act</w:t>
      </w:r>
      <w:r w:rsidR="00B31741" w:rsidRPr="002E1102">
        <w:rPr>
          <w:rFonts w:asciiTheme="minorHAnsi" w:hAnsiTheme="minorHAnsi" w:cstheme="minorHAnsi"/>
        </w:rPr>
        <w:t xml:space="preserve"> and OH&amp;S Regulation to ensure statutory compliance.</w:t>
      </w:r>
      <w:r w:rsidR="003C1BFE">
        <w:rPr>
          <w:rFonts w:asciiTheme="minorHAnsi" w:hAnsiTheme="minorHAnsi" w:cstheme="minorHAnsi"/>
        </w:rPr>
        <w:t xml:space="preserve"> </w:t>
      </w:r>
      <w:r w:rsidR="00255CF6">
        <w:rPr>
          <w:rFonts w:asciiTheme="minorHAnsi" w:hAnsiTheme="minorHAnsi" w:cstheme="minorHAnsi"/>
        </w:rPr>
        <w:t xml:space="preserve">Such legislation takes precedence over this policy in the event of a conflict. </w:t>
      </w:r>
    </w:p>
    <w:p w14:paraId="694BD442" w14:textId="77777777" w:rsidR="00A866D5" w:rsidRPr="005B03B2" w:rsidRDefault="005B03B2" w:rsidP="00C97051">
      <w:pPr>
        <w:spacing w:before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Process</w:t>
      </w:r>
    </w:p>
    <w:p w14:paraId="1D1ACB09" w14:textId="77777777" w:rsidR="00A866D5" w:rsidRPr="005B03B2" w:rsidRDefault="00A866D5" w:rsidP="00C97051">
      <w:pPr>
        <w:spacing w:before="180"/>
        <w:rPr>
          <w:rFonts w:asciiTheme="minorHAnsi" w:hAnsiTheme="minorHAnsi" w:cstheme="minorHAnsi"/>
          <w:u w:val="single"/>
        </w:rPr>
      </w:pPr>
      <w:r w:rsidRPr="00A866D5">
        <w:rPr>
          <w:rFonts w:asciiTheme="minorHAnsi" w:hAnsiTheme="minorHAnsi" w:cstheme="minorHAnsi"/>
          <w:u w:val="single"/>
        </w:rPr>
        <w:t xml:space="preserve">1. </w:t>
      </w:r>
      <w:r>
        <w:rPr>
          <w:rFonts w:asciiTheme="minorHAnsi" w:hAnsiTheme="minorHAnsi" w:cstheme="minorHAnsi"/>
          <w:u w:val="single"/>
        </w:rPr>
        <w:t xml:space="preserve">Determine </w:t>
      </w:r>
      <w:r w:rsidRPr="00A866D5">
        <w:rPr>
          <w:rFonts w:asciiTheme="minorHAnsi" w:hAnsiTheme="minorHAnsi" w:cstheme="minorHAnsi"/>
          <w:u w:val="single"/>
        </w:rPr>
        <w:t>Scope of Project</w:t>
      </w:r>
      <w:r w:rsidR="00AF05DA">
        <w:rPr>
          <w:rFonts w:asciiTheme="minorHAnsi" w:hAnsiTheme="minorHAnsi" w:cstheme="minorHAnsi"/>
          <w:u w:val="single"/>
        </w:rPr>
        <w:t xml:space="preserve"> </w:t>
      </w:r>
    </w:p>
    <w:p w14:paraId="27EBD0B1" w14:textId="25578A94" w:rsidR="0033263D" w:rsidRDefault="00AF05DA" w:rsidP="00C97051">
      <w:pPr>
        <w:spacing w:befor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City will first determine the</w:t>
      </w:r>
      <w:r w:rsidR="00A866D5">
        <w:rPr>
          <w:rFonts w:asciiTheme="minorHAnsi" w:hAnsiTheme="minorHAnsi" w:cstheme="minorHAnsi"/>
        </w:rPr>
        <w:t xml:space="preserve"> scope</w:t>
      </w:r>
      <w:r>
        <w:rPr>
          <w:rFonts w:asciiTheme="minorHAnsi" w:hAnsiTheme="minorHAnsi" w:cstheme="minorHAnsi"/>
        </w:rPr>
        <w:t xml:space="preserve"> of the project.  This includes whether to</w:t>
      </w:r>
      <w:r w:rsidR="00A866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complete the </w:t>
      </w:r>
      <w:r w:rsidR="00A866D5">
        <w:rPr>
          <w:rFonts w:asciiTheme="minorHAnsi" w:hAnsiTheme="minorHAnsi" w:cstheme="minorHAnsi"/>
        </w:rPr>
        <w:t xml:space="preserve">project </w:t>
      </w:r>
      <w:r w:rsidR="003C1BFE">
        <w:rPr>
          <w:rFonts w:asciiTheme="minorHAnsi" w:hAnsiTheme="minorHAnsi" w:cstheme="minorHAnsi"/>
        </w:rPr>
        <w:t xml:space="preserve">work </w:t>
      </w:r>
      <w:r w:rsidR="00276123">
        <w:rPr>
          <w:rFonts w:asciiTheme="minorHAnsi" w:hAnsiTheme="minorHAnsi" w:cstheme="minorHAnsi"/>
        </w:rPr>
        <w:t xml:space="preserve">entirely </w:t>
      </w:r>
      <w:r>
        <w:rPr>
          <w:rFonts w:asciiTheme="minorHAnsi" w:hAnsiTheme="minorHAnsi" w:cstheme="minorHAnsi"/>
        </w:rPr>
        <w:t xml:space="preserve">with City staff, </w:t>
      </w:r>
      <w:r w:rsidR="003C1BFE">
        <w:rPr>
          <w:rFonts w:asciiTheme="minorHAnsi" w:hAnsiTheme="minorHAnsi" w:cstheme="minorHAnsi"/>
        </w:rPr>
        <w:t xml:space="preserve">or </w:t>
      </w:r>
      <w:r w:rsidR="00276123">
        <w:rPr>
          <w:rFonts w:asciiTheme="minorHAnsi" w:hAnsiTheme="minorHAnsi" w:cstheme="minorHAnsi"/>
        </w:rPr>
        <w:t xml:space="preserve">to contract out some or </w:t>
      </w:r>
      <w:proofErr w:type="gramStart"/>
      <w:r w:rsidR="00276123">
        <w:rPr>
          <w:rFonts w:asciiTheme="minorHAnsi" w:hAnsiTheme="minorHAnsi" w:cstheme="minorHAnsi"/>
        </w:rPr>
        <w:t>all of the</w:t>
      </w:r>
      <w:proofErr w:type="gramEnd"/>
      <w:r w:rsidR="00276123">
        <w:rPr>
          <w:rFonts w:asciiTheme="minorHAnsi" w:hAnsiTheme="minorHAnsi" w:cstheme="minorHAnsi"/>
        </w:rPr>
        <w:t xml:space="preserve"> project</w:t>
      </w:r>
      <w:r w:rsidR="003C1BFE">
        <w:rPr>
          <w:rFonts w:asciiTheme="minorHAnsi" w:hAnsiTheme="minorHAnsi" w:cstheme="minorHAnsi"/>
        </w:rPr>
        <w:t xml:space="preserve">.  If </w:t>
      </w:r>
      <w:r w:rsidR="00276123">
        <w:rPr>
          <w:rFonts w:asciiTheme="minorHAnsi" w:hAnsiTheme="minorHAnsi" w:cstheme="minorHAnsi"/>
        </w:rPr>
        <w:t>the project</w:t>
      </w:r>
      <w:r w:rsidR="003C1BFE">
        <w:rPr>
          <w:rFonts w:asciiTheme="minorHAnsi" w:hAnsiTheme="minorHAnsi" w:cstheme="minorHAnsi"/>
        </w:rPr>
        <w:t xml:space="preserve"> is to be contracted out, </w:t>
      </w:r>
      <w:r>
        <w:rPr>
          <w:rFonts w:asciiTheme="minorHAnsi" w:hAnsiTheme="minorHAnsi" w:cstheme="minorHAnsi"/>
        </w:rPr>
        <w:t xml:space="preserve">the </w:t>
      </w:r>
      <w:r w:rsidR="003C1BFE">
        <w:rPr>
          <w:rFonts w:asciiTheme="minorHAnsi" w:hAnsiTheme="minorHAnsi" w:cstheme="minorHAnsi"/>
        </w:rPr>
        <w:t xml:space="preserve">City will determine whether it will proceed through the tender process, through a less formal bid process, or by direct award. </w:t>
      </w:r>
      <w:r>
        <w:rPr>
          <w:rFonts w:asciiTheme="minorHAnsi" w:hAnsiTheme="minorHAnsi" w:cstheme="minorHAnsi"/>
        </w:rPr>
        <w:t xml:space="preserve"> </w:t>
      </w:r>
      <w:r w:rsidR="00FD57D8">
        <w:rPr>
          <w:rFonts w:asciiTheme="minorHAnsi" w:hAnsiTheme="minorHAnsi" w:cstheme="minorHAnsi"/>
        </w:rPr>
        <w:t>In almost all cases</w:t>
      </w:r>
      <w:r w:rsidR="005B03B2">
        <w:rPr>
          <w:rFonts w:asciiTheme="minorHAnsi" w:hAnsiTheme="minorHAnsi" w:cstheme="minorHAnsi"/>
        </w:rPr>
        <w:t xml:space="preserve"> where a third party is contracted to perform the work</w:t>
      </w:r>
      <w:r w:rsidR="00FD57D8">
        <w:rPr>
          <w:rFonts w:asciiTheme="minorHAnsi" w:hAnsiTheme="minorHAnsi" w:cstheme="minorHAnsi"/>
        </w:rPr>
        <w:t>, the City wi</w:t>
      </w:r>
      <w:r w:rsidR="00255CF6">
        <w:rPr>
          <w:rFonts w:asciiTheme="minorHAnsi" w:hAnsiTheme="minorHAnsi" w:cstheme="minorHAnsi"/>
        </w:rPr>
        <w:t xml:space="preserve">ll designate </w:t>
      </w:r>
      <w:r w:rsidR="005B03B2">
        <w:rPr>
          <w:rFonts w:asciiTheme="minorHAnsi" w:hAnsiTheme="minorHAnsi" w:cstheme="minorHAnsi"/>
        </w:rPr>
        <w:t>that party to be the</w:t>
      </w:r>
      <w:r w:rsidR="00255CF6">
        <w:rPr>
          <w:rFonts w:asciiTheme="minorHAnsi" w:hAnsiTheme="minorHAnsi" w:cstheme="minorHAnsi"/>
        </w:rPr>
        <w:t xml:space="preserve"> Prime Contractor</w:t>
      </w:r>
      <w:r w:rsidR="005B03B2">
        <w:rPr>
          <w:rFonts w:asciiTheme="minorHAnsi" w:hAnsiTheme="minorHAnsi" w:cstheme="minorHAnsi"/>
        </w:rPr>
        <w:t>,</w:t>
      </w:r>
      <w:r w:rsidR="00FD57D8">
        <w:rPr>
          <w:rFonts w:asciiTheme="minorHAnsi" w:hAnsiTheme="minorHAnsi" w:cstheme="minorHAnsi"/>
        </w:rPr>
        <w:t xml:space="preserve"> </w:t>
      </w:r>
      <w:r w:rsidR="005B03B2">
        <w:rPr>
          <w:rFonts w:asciiTheme="minorHAnsi" w:hAnsiTheme="minorHAnsi" w:cstheme="minorHAnsi"/>
        </w:rPr>
        <w:t>with responsibility for</w:t>
      </w:r>
      <w:r w:rsidR="00FD57D8">
        <w:rPr>
          <w:rFonts w:asciiTheme="minorHAnsi" w:hAnsiTheme="minorHAnsi" w:cstheme="minorHAnsi"/>
        </w:rPr>
        <w:t xml:space="preserve"> oversee</w:t>
      </w:r>
      <w:r w:rsidR="005B03B2">
        <w:rPr>
          <w:rFonts w:asciiTheme="minorHAnsi" w:hAnsiTheme="minorHAnsi" w:cstheme="minorHAnsi"/>
        </w:rPr>
        <w:t>ing</w:t>
      </w:r>
      <w:r w:rsidR="00FD57D8">
        <w:rPr>
          <w:rFonts w:asciiTheme="minorHAnsi" w:hAnsiTheme="minorHAnsi" w:cstheme="minorHAnsi"/>
        </w:rPr>
        <w:t xml:space="preserve"> safety coordination </w:t>
      </w:r>
      <w:r w:rsidR="005B03B2">
        <w:rPr>
          <w:rFonts w:asciiTheme="minorHAnsi" w:hAnsiTheme="minorHAnsi" w:cstheme="minorHAnsi"/>
        </w:rPr>
        <w:t>at</w:t>
      </w:r>
      <w:r w:rsidR="00FD57D8">
        <w:rPr>
          <w:rFonts w:asciiTheme="minorHAnsi" w:hAnsiTheme="minorHAnsi" w:cstheme="minorHAnsi"/>
        </w:rPr>
        <w:t xml:space="preserve"> the project.  </w:t>
      </w:r>
      <w:r w:rsidR="005B03B2">
        <w:rPr>
          <w:rFonts w:asciiTheme="minorHAnsi" w:hAnsiTheme="minorHAnsi" w:cstheme="minorHAnsi"/>
        </w:rPr>
        <w:t xml:space="preserve">Exceptions </w:t>
      </w:r>
      <w:r w:rsidR="001A0A0D">
        <w:rPr>
          <w:rFonts w:asciiTheme="minorHAnsi" w:hAnsiTheme="minorHAnsi" w:cstheme="minorHAnsi"/>
        </w:rPr>
        <w:t xml:space="preserve">are limited, but include where the contractor is not qualified to perform that role, or where it makes sense to retain overall safety coordination within the City.  </w:t>
      </w:r>
      <w:r w:rsidR="00E75031">
        <w:rPr>
          <w:rFonts w:asciiTheme="minorHAnsi" w:hAnsiTheme="minorHAnsi" w:cstheme="minorHAnsi"/>
        </w:rPr>
        <w:t>If it not clear whether a Prime Contractor should be designated, contact</w:t>
      </w:r>
      <w:r w:rsidR="001A0A0D">
        <w:rPr>
          <w:rFonts w:asciiTheme="minorHAnsi" w:hAnsiTheme="minorHAnsi" w:cstheme="minorHAnsi"/>
        </w:rPr>
        <w:t xml:space="preserve"> </w:t>
      </w:r>
      <w:r w:rsidR="00E75031">
        <w:rPr>
          <w:rFonts w:asciiTheme="minorHAnsi" w:hAnsiTheme="minorHAnsi" w:cstheme="minorHAnsi"/>
        </w:rPr>
        <w:t xml:space="preserve">the </w:t>
      </w:r>
      <w:r w:rsidR="005B03B2">
        <w:rPr>
          <w:rFonts w:asciiTheme="minorHAnsi" w:hAnsiTheme="minorHAnsi" w:cstheme="minorHAnsi"/>
        </w:rPr>
        <w:t xml:space="preserve">City’s Manager of Health and Safety. </w:t>
      </w:r>
      <w:r w:rsidR="008F5AA6">
        <w:rPr>
          <w:rFonts w:asciiTheme="minorHAnsi" w:hAnsiTheme="minorHAnsi" w:cstheme="minorHAnsi"/>
        </w:rPr>
        <w:t xml:space="preserve">Prospective contractors should be notified of this requirement in </w:t>
      </w:r>
      <w:r w:rsidR="003470AC">
        <w:rPr>
          <w:rFonts w:asciiTheme="minorHAnsi" w:hAnsiTheme="minorHAnsi" w:cstheme="minorHAnsi"/>
        </w:rPr>
        <w:t xml:space="preserve">advance of bidding. </w:t>
      </w:r>
      <w:r w:rsidR="008F5AA6">
        <w:rPr>
          <w:rFonts w:asciiTheme="minorHAnsi" w:hAnsiTheme="minorHAnsi" w:cstheme="minorHAnsi"/>
        </w:rPr>
        <w:t xml:space="preserve"> </w:t>
      </w:r>
    </w:p>
    <w:p w14:paraId="1CB1E787" w14:textId="77777777" w:rsidR="00045BD3" w:rsidRDefault="00A866D5" w:rsidP="00C97051">
      <w:pPr>
        <w:spacing w:before="180"/>
        <w:rPr>
          <w:rFonts w:asciiTheme="minorHAnsi" w:hAnsiTheme="minorHAnsi" w:cstheme="minorHAnsi"/>
          <w:u w:val="single"/>
        </w:rPr>
      </w:pPr>
      <w:r w:rsidRPr="00A866D5">
        <w:rPr>
          <w:rFonts w:asciiTheme="minorHAnsi" w:hAnsiTheme="minorHAnsi" w:cstheme="minorHAnsi"/>
          <w:u w:val="single"/>
        </w:rPr>
        <w:t xml:space="preserve">2.  </w:t>
      </w:r>
      <w:r w:rsidR="00276123">
        <w:rPr>
          <w:rFonts w:asciiTheme="minorHAnsi" w:hAnsiTheme="minorHAnsi" w:cstheme="minorHAnsi"/>
          <w:u w:val="single"/>
        </w:rPr>
        <w:t>Known Workplace Hazards Form</w:t>
      </w:r>
    </w:p>
    <w:p w14:paraId="700BD59F" w14:textId="77777777" w:rsidR="0033263D" w:rsidRPr="005B03B2" w:rsidRDefault="0033263D" w:rsidP="00C97051">
      <w:pPr>
        <w:spacing w:befor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5B03B2">
        <w:rPr>
          <w:rFonts w:asciiTheme="minorHAnsi" w:hAnsiTheme="minorHAnsi" w:cstheme="minorHAnsi"/>
        </w:rPr>
        <w:t>City project manager for the project (the Project Manager)</w:t>
      </w:r>
      <w:r w:rsidR="005B03B2" w:rsidRPr="008371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will </w:t>
      </w:r>
      <w:r w:rsidR="00045BD3">
        <w:rPr>
          <w:rFonts w:asciiTheme="minorHAnsi" w:hAnsiTheme="minorHAnsi" w:cstheme="minorHAnsi"/>
        </w:rPr>
        <w:t xml:space="preserve">complete </w:t>
      </w:r>
      <w:r w:rsidR="005B03B2">
        <w:rPr>
          <w:rFonts w:asciiTheme="minorHAnsi" w:hAnsiTheme="minorHAnsi" w:cstheme="minorHAnsi"/>
        </w:rPr>
        <w:t>the</w:t>
      </w:r>
      <w:r w:rsidR="00045BD3">
        <w:rPr>
          <w:rFonts w:asciiTheme="minorHAnsi" w:hAnsiTheme="minorHAnsi" w:cstheme="minorHAnsi"/>
        </w:rPr>
        <w:t xml:space="preserve"> </w:t>
      </w:r>
      <w:r w:rsidR="00276123">
        <w:rPr>
          <w:rFonts w:asciiTheme="minorHAnsi" w:hAnsiTheme="minorHAnsi" w:cstheme="minorHAnsi"/>
          <w:b/>
          <w:i/>
        </w:rPr>
        <w:t xml:space="preserve">Known Workplace Hazards </w:t>
      </w:r>
      <w:r w:rsidR="00254D8B" w:rsidRPr="00254D8B">
        <w:rPr>
          <w:rFonts w:asciiTheme="minorHAnsi" w:hAnsiTheme="minorHAnsi" w:cstheme="minorHAnsi"/>
          <w:b/>
          <w:i/>
        </w:rPr>
        <w:t>Form</w:t>
      </w:r>
      <w:r w:rsidR="005B03B2">
        <w:rPr>
          <w:rFonts w:asciiTheme="minorHAnsi" w:hAnsiTheme="minorHAnsi" w:cstheme="minorHAnsi"/>
        </w:rPr>
        <w:t xml:space="preserve">.  This document may be used in determining the scope of the project and whether to contract out the work. </w:t>
      </w:r>
    </w:p>
    <w:p w14:paraId="110F1BB7" w14:textId="77777777" w:rsidR="00A866D5" w:rsidRPr="005B03B2" w:rsidRDefault="00045BD3" w:rsidP="00C97051">
      <w:pPr>
        <w:spacing w:before="18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3. </w:t>
      </w:r>
      <w:r w:rsidR="00A866D5" w:rsidRPr="00A866D5">
        <w:rPr>
          <w:rFonts w:asciiTheme="minorHAnsi" w:hAnsiTheme="minorHAnsi" w:cstheme="minorHAnsi"/>
          <w:u w:val="single"/>
        </w:rPr>
        <w:t xml:space="preserve">Hazardous Material </w:t>
      </w:r>
      <w:r w:rsidR="00276123">
        <w:rPr>
          <w:rFonts w:asciiTheme="minorHAnsi" w:hAnsiTheme="minorHAnsi" w:cstheme="minorHAnsi"/>
          <w:u w:val="single"/>
        </w:rPr>
        <w:t xml:space="preserve">Assessment </w:t>
      </w:r>
      <w:r w:rsidR="005B03B2">
        <w:rPr>
          <w:rFonts w:asciiTheme="minorHAnsi" w:hAnsiTheme="minorHAnsi" w:cstheme="minorHAnsi"/>
          <w:u w:val="single"/>
        </w:rPr>
        <w:t>Report</w:t>
      </w:r>
    </w:p>
    <w:p w14:paraId="0BA70523" w14:textId="579166C7" w:rsidR="0033263D" w:rsidRPr="00C97051" w:rsidRDefault="00C97051" w:rsidP="00C97051">
      <w:pPr>
        <w:spacing w:before="180"/>
        <w:rPr>
          <w:rFonts w:asciiTheme="minorHAnsi" w:hAnsiTheme="minorHAnsi" w:cstheme="minorHAnsi"/>
        </w:rPr>
      </w:pPr>
      <w:r w:rsidRPr="00F75AEE">
        <w:rPr>
          <w:rFonts w:asciiTheme="minorHAnsi" w:hAnsiTheme="minorHAnsi" w:cstheme="minorHAnsi"/>
          <w:szCs w:val="24"/>
        </w:rPr>
        <w:t xml:space="preserve">Prior to work commencing on </w:t>
      </w:r>
      <w:r w:rsidR="001A0A0D" w:rsidRPr="00F75AEE">
        <w:rPr>
          <w:rFonts w:asciiTheme="minorHAnsi" w:hAnsiTheme="minorHAnsi" w:cstheme="minorHAnsi"/>
          <w:szCs w:val="24"/>
        </w:rPr>
        <w:t xml:space="preserve">certain types of construction </w:t>
      </w:r>
      <w:r w:rsidRPr="00F75AEE">
        <w:rPr>
          <w:rFonts w:asciiTheme="minorHAnsi" w:hAnsiTheme="minorHAnsi" w:cstheme="minorHAnsi"/>
          <w:szCs w:val="24"/>
        </w:rPr>
        <w:t>project</w:t>
      </w:r>
      <w:r w:rsidR="001A0A0D" w:rsidRPr="00E75031">
        <w:rPr>
          <w:rFonts w:asciiTheme="minorHAnsi" w:hAnsiTheme="minorHAnsi" w:cstheme="minorHAnsi"/>
          <w:szCs w:val="24"/>
        </w:rPr>
        <w:t>s</w:t>
      </w:r>
      <w:r w:rsidR="001A0A0D">
        <w:rPr>
          <w:rFonts w:asciiTheme="minorHAnsi" w:hAnsiTheme="minorHAnsi" w:cstheme="minorHAnsi"/>
        </w:rPr>
        <w:t xml:space="preserve">, </w:t>
      </w:r>
      <w:r w:rsidR="003C1BFE">
        <w:rPr>
          <w:rFonts w:asciiTheme="minorHAnsi" w:hAnsiTheme="minorHAnsi" w:cstheme="minorHAnsi"/>
        </w:rPr>
        <w:t>the City must</w:t>
      </w:r>
      <w:r w:rsidR="00A866D5">
        <w:rPr>
          <w:rFonts w:asciiTheme="minorHAnsi" w:hAnsiTheme="minorHAnsi" w:cstheme="minorHAnsi"/>
        </w:rPr>
        <w:t xml:space="preserve"> obtain a</w:t>
      </w:r>
      <w:r w:rsidR="00837129" w:rsidRPr="00837129">
        <w:rPr>
          <w:rFonts w:asciiTheme="minorHAnsi" w:hAnsiTheme="minorHAnsi" w:cstheme="minorHAnsi"/>
        </w:rPr>
        <w:t xml:space="preserve"> </w:t>
      </w:r>
      <w:r w:rsidR="00276123" w:rsidRPr="0033263D">
        <w:rPr>
          <w:rFonts w:asciiTheme="minorHAnsi" w:hAnsiTheme="minorHAnsi" w:cstheme="minorHAnsi"/>
          <w:i/>
        </w:rPr>
        <w:t>H</w:t>
      </w:r>
      <w:r w:rsidR="00837129" w:rsidRPr="0033263D">
        <w:rPr>
          <w:rFonts w:asciiTheme="minorHAnsi" w:hAnsiTheme="minorHAnsi" w:cstheme="minorHAnsi"/>
          <w:i/>
        </w:rPr>
        <w:t xml:space="preserve">azardous </w:t>
      </w:r>
      <w:r w:rsidR="00276123" w:rsidRPr="0033263D">
        <w:rPr>
          <w:rFonts w:asciiTheme="minorHAnsi" w:hAnsiTheme="minorHAnsi" w:cstheme="minorHAnsi"/>
          <w:i/>
        </w:rPr>
        <w:t>M</w:t>
      </w:r>
      <w:r w:rsidR="00837129" w:rsidRPr="0033263D">
        <w:rPr>
          <w:rFonts w:asciiTheme="minorHAnsi" w:hAnsiTheme="minorHAnsi" w:cstheme="minorHAnsi"/>
          <w:i/>
        </w:rPr>
        <w:t xml:space="preserve">aterials </w:t>
      </w:r>
      <w:r w:rsidR="00276123" w:rsidRPr="0033263D">
        <w:rPr>
          <w:rFonts w:asciiTheme="minorHAnsi" w:hAnsiTheme="minorHAnsi" w:cstheme="minorHAnsi"/>
          <w:i/>
        </w:rPr>
        <w:t>A</w:t>
      </w:r>
      <w:r w:rsidR="00837129" w:rsidRPr="0033263D">
        <w:rPr>
          <w:rFonts w:asciiTheme="minorHAnsi" w:hAnsiTheme="minorHAnsi" w:cstheme="minorHAnsi"/>
          <w:i/>
        </w:rPr>
        <w:t xml:space="preserve">ssessment </w:t>
      </w:r>
      <w:r w:rsidR="00276123" w:rsidRPr="0033263D">
        <w:rPr>
          <w:rFonts w:asciiTheme="minorHAnsi" w:hAnsiTheme="minorHAnsi" w:cstheme="minorHAnsi"/>
          <w:i/>
        </w:rPr>
        <w:t>R</w:t>
      </w:r>
      <w:r w:rsidR="00837129" w:rsidRPr="0033263D">
        <w:rPr>
          <w:rFonts w:asciiTheme="minorHAnsi" w:hAnsiTheme="minorHAnsi" w:cstheme="minorHAnsi"/>
          <w:i/>
        </w:rPr>
        <w:t>eport</w:t>
      </w:r>
      <w:r w:rsidR="00A866D5">
        <w:rPr>
          <w:rFonts w:asciiTheme="minorHAnsi" w:hAnsiTheme="minorHAnsi" w:cstheme="minorHAnsi"/>
        </w:rPr>
        <w:t>.</w:t>
      </w:r>
      <w:r w:rsidR="0033263D">
        <w:rPr>
          <w:rFonts w:asciiTheme="minorHAnsi" w:hAnsiTheme="minorHAnsi" w:cstheme="minorHAnsi"/>
        </w:rPr>
        <w:t xml:space="preserve"> </w:t>
      </w:r>
      <w:r w:rsidR="00E75031">
        <w:rPr>
          <w:rFonts w:asciiTheme="minorHAnsi" w:hAnsiTheme="minorHAnsi" w:cstheme="minorHAnsi"/>
        </w:rPr>
        <w:t xml:space="preserve"> Projects that require this </w:t>
      </w:r>
      <w:r w:rsidR="00E75031" w:rsidRPr="00F75AEE">
        <w:rPr>
          <w:rFonts w:asciiTheme="minorHAnsi" w:hAnsiTheme="minorHAnsi" w:cstheme="minorHAnsi"/>
          <w:i/>
        </w:rPr>
        <w:t>Report</w:t>
      </w:r>
      <w:r w:rsidR="00E75031">
        <w:rPr>
          <w:rFonts w:asciiTheme="minorHAnsi" w:hAnsiTheme="minorHAnsi" w:cstheme="minorHAnsi"/>
        </w:rPr>
        <w:t xml:space="preserve"> include </w:t>
      </w:r>
      <w:r w:rsidR="00364E10">
        <w:rPr>
          <w:rFonts w:asciiTheme="minorHAnsi" w:hAnsiTheme="minorHAnsi" w:cstheme="minorHAnsi"/>
        </w:rPr>
        <w:t xml:space="preserve">demolition </w:t>
      </w:r>
      <w:r w:rsidR="00364E10" w:rsidRPr="00364E10">
        <w:rPr>
          <w:rFonts w:asciiTheme="minorHAnsi" w:hAnsiTheme="minorHAnsi" w:cstheme="minorHAnsi"/>
        </w:rPr>
        <w:t>or salvage of machinery, equipment, a building or a structure, or the renovation of a building or structure</w:t>
      </w:r>
      <w:r w:rsidR="00364E10">
        <w:rPr>
          <w:rFonts w:asciiTheme="minorHAnsi" w:hAnsiTheme="minorHAnsi" w:cstheme="minorHAnsi"/>
        </w:rPr>
        <w:t xml:space="preserve">.  </w:t>
      </w:r>
      <w:r w:rsidR="00A866D5">
        <w:rPr>
          <w:rFonts w:asciiTheme="minorHAnsi" w:hAnsiTheme="minorHAnsi" w:cstheme="minorHAnsi"/>
        </w:rPr>
        <w:t xml:space="preserve">The City’s </w:t>
      </w:r>
      <w:r w:rsidR="00A866D5" w:rsidRPr="00A866D5">
        <w:rPr>
          <w:rFonts w:asciiTheme="minorHAnsi" w:hAnsiTheme="minorHAnsi" w:cstheme="minorHAnsi"/>
          <w:b/>
          <w:i/>
        </w:rPr>
        <w:t>Hazardous Materials Policy</w:t>
      </w:r>
      <w:r w:rsidR="00A866D5">
        <w:rPr>
          <w:rFonts w:asciiTheme="minorHAnsi" w:hAnsiTheme="minorHAnsi" w:cstheme="minorHAnsi"/>
        </w:rPr>
        <w:t xml:space="preserve"> sets out further information concerning this</w:t>
      </w:r>
      <w:r w:rsidR="003C1BFE">
        <w:rPr>
          <w:rFonts w:asciiTheme="minorHAnsi" w:hAnsiTheme="minorHAnsi" w:cstheme="minorHAnsi"/>
        </w:rPr>
        <w:t xml:space="preserve"> requirement</w:t>
      </w:r>
      <w:r>
        <w:rPr>
          <w:rFonts w:asciiTheme="minorHAnsi" w:hAnsiTheme="minorHAnsi" w:cstheme="minorHAnsi"/>
        </w:rPr>
        <w:t>.</w:t>
      </w:r>
      <w:r w:rsidR="0033263D">
        <w:rPr>
          <w:rFonts w:asciiTheme="minorHAnsi" w:hAnsiTheme="minorHAnsi" w:cstheme="minorHAnsi"/>
        </w:rPr>
        <w:t xml:space="preserve"> </w:t>
      </w:r>
      <w:r w:rsidR="00A866D5" w:rsidRPr="00837129">
        <w:rPr>
          <w:rFonts w:asciiTheme="minorHAnsi" w:hAnsiTheme="minorHAnsi" w:cstheme="minorHAnsi"/>
        </w:rPr>
        <w:t xml:space="preserve">The </w:t>
      </w:r>
      <w:r w:rsidR="00276123" w:rsidRPr="0033263D">
        <w:rPr>
          <w:rFonts w:asciiTheme="minorHAnsi" w:hAnsiTheme="minorHAnsi" w:cstheme="minorHAnsi"/>
          <w:i/>
        </w:rPr>
        <w:t>H</w:t>
      </w:r>
      <w:r w:rsidR="00A866D5" w:rsidRPr="0033263D">
        <w:rPr>
          <w:rFonts w:asciiTheme="minorHAnsi" w:hAnsiTheme="minorHAnsi" w:cstheme="minorHAnsi"/>
          <w:i/>
        </w:rPr>
        <w:t xml:space="preserve">azardous </w:t>
      </w:r>
      <w:r w:rsidR="00276123" w:rsidRPr="0033263D">
        <w:rPr>
          <w:rFonts w:asciiTheme="minorHAnsi" w:hAnsiTheme="minorHAnsi" w:cstheme="minorHAnsi"/>
          <w:i/>
        </w:rPr>
        <w:t>M</w:t>
      </w:r>
      <w:r w:rsidR="00A866D5" w:rsidRPr="0033263D">
        <w:rPr>
          <w:rFonts w:asciiTheme="minorHAnsi" w:hAnsiTheme="minorHAnsi" w:cstheme="minorHAnsi"/>
          <w:i/>
        </w:rPr>
        <w:t xml:space="preserve">aterials </w:t>
      </w:r>
      <w:r w:rsidR="00276123" w:rsidRPr="0033263D">
        <w:rPr>
          <w:rFonts w:asciiTheme="minorHAnsi" w:hAnsiTheme="minorHAnsi" w:cstheme="minorHAnsi"/>
          <w:i/>
        </w:rPr>
        <w:t>A</w:t>
      </w:r>
      <w:r w:rsidR="00A866D5" w:rsidRPr="0033263D">
        <w:rPr>
          <w:rFonts w:asciiTheme="minorHAnsi" w:hAnsiTheme="minorHAnsi" w:cstheme="minorHAnsi"/>
          <w:i/>
        </w:rPr>
        <w:t xml:space="preserve">ssessment </w:t>
      </w:r>
      <w:r w:rsidR="00276123" w:rsidRPr="0033263D">
        <w:rPr>
          <w:rFonts w:asciiTheme="minorHAnsi" w:hAnsiTheme="minorHAnsi" w:cstheme="minorHAnsi"/>
          <w:i/>
        </w:rPr>
        <w:t>R</w:t>
      </w:r>
      <w:r w:rsidR="00A866D5" w:rsidRPr="0033263D">
        <w:rPr>
          <w:rFonts w:asciiTheme="minorHAnsi" w:hAnsiTheme="minorHAnsi" w:cstheme="minorHAnsi"/>
          <w:i/>
        </w:rPr>
        <w:t>eport</w:t>
      </w:r>
      <w:r w:rsidR="00A866D5" w:rsidRPr="00837129">
        <w:rPr>
          <w:rFonts w:asciiTheme="minorHAnsi" w:hAnsiTheme="minorHAnsi" w:cstheme="minorHAnsi"/>
        </w:rPr>
        <w:t xml:space="preserve"> will be </w:t>
      </w:r>
      <w:r w:rsidR="00276123">
        <w:rPr>
          <w:rFonts w:asciiTheme="minorHAnsi" w:hAnsiTheme="minorHAnsi" w:cstheme="minorHAnsi"/>
        </w:rPr>
        <w:t xml:space="preserve">completed with reference to the scope of the project.  If the project scope changes, the </w:t>
      </w:r>
      <w:r w:rsidR="00276123" w:rsidRPr="0033263D">
        <w:rPr>
          <w:rFonts w:asciiTheme="minorHAnsi" w:hAnsiTheme="minorHAnsi" w:cstheme="minorHAnsi"/>
          <w:i/>
        </w:rPr>
        <w:t>Hazardous Materials Assessment Report</w:t>
      </w:r>
      <w:r w:rsidR="00276123">
        <w:rPr>
          <w:rFonts w:asciiTheme="minorHAnsi" w:hAnsiTheme="minorHAnsi" w:cstheme="minorHAnsi"/>
        </w:rPr>
        <w:t xml:space="preserve"> must be updated. </w:t>
      </w:r>
      <w:r w:rsidR="0033263D">
        <w:rPr>
          <w:rFonts w:asciiTheme="minorHAnsi" w:hAnsiTheme="minorHAnsi" w:cstheme="minorHAnsi"/>
        </w:rPr>
        <w:t xml:space="preserve"> </w:t>
      </w:r>
      <w:r w:rsidR="00276123">
        <w:rPr>
          <w:rFonts w:asciiTheme="minorHAnsi" w:hAnsiTheme="minorHAnsi" w:cstheme="minorHAnsi"/>
        </w:rPr>
        <w:t xml:space="preserve">The </w:t>
      </w:r>
      <w:r w:rsidR="0033263D" w:rsidRPr="0033263D">
        <w:rPr>
          <w:rFonts w:asciiTheme="minorHAnsi" w:hAnsiTheme="minorHAnsi" w:cstheme="minorHAnsi"/>
          <w:i/>
        </w:rPr>
        <w:t>H</w:t>
      </w:r>
      <w:r w:rsidR="00276123" w:rsidRPr="0033263D">
        <w:rPr>
          <w:rFonts w:asciiTheme="minorHAnsi" w:hAnsiTheme="minorHAnsi" w:cstheme="minorHAnsi"/>
          <w:i/>
        </w:rPr>
        <w:t xml:space="preserve">azardous </w:t>
      </w:r>
      <w:r w:rsidR="0033263D" w:rsidRPr="0033263D">
        <w:rPr>
          <w:rFonts w:asciiTheme="minorHAnsi" w:hAnsiTheme="minorHAnsi" w:cstheme="minorHAnsi"/>
          <w:i/>
        </w:rPr>
        <w:t>M</w:t>
      </w:r>
      <w:r w:rsidR="00276123" w:rsidRPr="0033263D">
        <w:rPr>
          <w:rFonts w:asciiTheme="minorHAnsi" w:hAnsiTheme="minorHAnsi" w:cstheme="minorHAnsi"/>
          <w:i/>
        </w:rPr>
        <w:t xml:space="preserve">aterials </w:t>
      </w:r>
      <w:r w:rsidR="0033263D" w:rsidRPr="0033263D">
        <w:rPr>
          <w:rFonts w:asciiTheme="minorHAnsi" w:hAnsiTheme="minorHAnsi" w:cstheme="minorHAnsi"/>
          <w:i/>
        </w:rPr>
        <w:t>Assessment R</w:t>
      </w:r>
      <w:r w:rsidR="00276123" w:rsidRPr="0033263D">
        <w:rPr>
          <w:rFonts w:asciiTheme="minorHAnsi" w:hAnsiTheme="minorHAnsi" w:cstheme="minorHAnsi"/>
          <w:i/>
        </w:rPr>
        <w:t>eport</w:t>
      </w:r>
      <w:r w:rsidR="00276123">
        <w:rPr>
          <w:rFonts w:asciiTheme="minorHAnsi" w:hAnsiTheme="minorHAnsi" w:cstheme="minorHAnsi"/>
        </w:rPr>
        <w:t xml:space="preserve"> must be attached to the </w:t>
      </w:r>
      <w:r w:rsidR="00276123" w:rsidRPr="0033263D">
        <w:rPr>
          <w:rFonts w:asciiTheme="minorHAnsi" w:hAnsiTheme="minorHAnsi" w:cstheme="minorHAnsi"/>
          <w:i/>
        </w:rPr>
        <w:lastRenderedPageBreak/>
        <w:t>Known Workplace Hazards Form</w:t>
      </w:r>
      <w:r w:rsidR="00276123">
        <w:rPr>
          <w:rFonts w:asciiTheme="minorHAnsi" w:hAnsiTheme="minorHAnsi" w:cstheme="minorHAnsi"/>
        </w:rPr>
        <w:t>.</w:t>
      </w:r>
      <w:r w:rsidR="0033263D">
        <w:rPr>
          <w:rFonts w:asciiTheme="minorHAnsi" w:hAnsiTheme="minorHAnsi" w:cstheme="minorHAnsi"/>
        </w:rPr>
        <w:t xml:space="preserve">  </w:t>
      </w:r>
      <w:r w:rsidR="00837129" w:rsidRPr="00837129">
        <w:rPr>
          <w:rFonts w:asciiTheme="minorHAnsi" w:hAnsiTheme="minorHAnsi" w:cstheme="minorHAnsi"/>
        </w:rPr>
        <w:t xml:space="preserve">If </w:t>
      </w:r>
      <w:r w:rsidR="0033263D">
        <w:rPr>
          <w:rFonts w:asciiTheme="minorHAnsi" w:hAnsiTheme="minorHAnsi" w:cstheme="minorHAnsi"/>
        </w:rPr>
        <w:t xml:space="preserve">the project is </w:t>
      </w:r>
      <w:r w:rsidR="00837129" w:rsidRPr="00837129">
        <w:rPr>
          <w:rFonts w:asciiTheme="minorHAnsi" w:hAnsiTheme="minorHAnsi" w:cstheme="minorHAnsi"/>
        </w:rPr>
        <w:t>put to tender, th</w:t>
      </w:r>
      <w:r w:rsidR="0033263D">
        <w:rPr>
          <w:rFonts w:asciiTheme="minorHAnsi" w:hAnsiTheme="minorHAnsi" w:cstheme="minorHAnsi"/>
        </w:rPr>
        <w:t>e</w:t>
      </w:r>
      <w:r w:rsidR="00837129" w:rsidRPr="00837129">
        <w:rPr>
          <w:rFonts w:asciiTheme="minorHAnsi" w:hAnsiTheme="minorHAnsi" w:cstheme="minorHAnsi"/>
        </w:rPr>
        <w:t xml:space="preserve"> </w:t>
      </w:r>
      <w:r w:rsidR="0033263D" w:rsidRPr="0033263D">
        <w:rPr>
          <w:rFonts w:asciiTheme="minorHAnsi" w:hAnsiTheme="minorHAnsi" w:cstheme="minorHAnsi"/>
          <w:i/>
        </w:rPr>
        <w:t>Hazardous Materials Assessment Report</w:t>
      </w:r>
      <w:r w:rsidR="00837129" w:rsidRPr="00837129">
        <w:rPr>
          <w:rFonts w:asciiTheme="minorHAnsi" w:hAnsiTheme="minorHAnsi" w:cstheme="minorHAnsi"/>
        </w:rPr>
        <w:t xml:space="preserve"> will be included in the tender package</w:t>
      </w:r>
      <w:r w:rsidR="0033263D">
        <w:rPr>
          <w:rFonts w:asciiTheme="minorHAnsi" w:hAnsiTheme="minorHAnsi" w:cstheme="minorHAnsi"/>
        </w:rPr>
        <w:t xml:space="preserve">.  Any exceptions must be approved by the City’s Manager of Health and Safety and the </w:t>
      </w:r>
      <w:r>
        <w:rPr>
          <w:rFonts w:asciiTheme="minorHAnsi" w:hAnsiTheme="minorHAnsi" w:cstheme="minorHAnsi"/>
        </w:rPr>
        <w:t>Project Manager.</w:t>
      </w:r>
      <w:r w:rsidR="00837129" w:rsidRPr="00837129">
        <w:rPr>
          <w:rFonts w:asciiTheme="minorHAnsi" w:hAnsiTheme="minorHAnsi" w:cstheme="minorHAnsi"/>
        </w:rPr>
        <w:t xml:space="preserve"> </w:t>
      </w:r>
    </w:p>
    <w:p w14:paraId="217CD866" w14:textId="77777777" w:rsidR="00A866D5" w:rsidRPr="00C97051" w:rsidRDefault="0033263D" w:rsidP="00C97051">
      <w:pPr>
        <w:spacing w:before="180"/>
        <w:rPr>
          <w:rFonts w:asciiTheme="minorHAnsi" w:hAnsiTheme="minorHAnsi" w:cstheme="minorHAnsi"/>
          <w:u w:val="single"/>
        </w:rPr>
      </w:pPr>
      <w:r w:rsidRPr="0033263D">
        <w:rPr>
          <w:rFonts w:asciiTheme="minorHAnsi" w:hAnsiTheme="minorHAnsi" w:cstheme="minorHAnsi"/>
          <w:u w:val="single"/>
        </w:rPr>
        <w:t xml:space="preserve">4. </w:t>
      </w:r>
      <w:r w:rsidR="008F5AA6">
        <w:rPr>
          <w:rFonts w:asciiTheme="minorHAnsi" w:hAnsiTheme="minorHAnsi" w:cstheme="minorHAnsi"/>
          <w:u w:val="single"/>
        </w:rPr>
        <w:t xml:space="preserve">Pre-Bid / Pre-Award </w:t>
      </w:r>
      <w:r w:rsidR="00A866D5" w:rsidRPr="0033263D">
        <w:rPr>
          <w:rFonts w:asciiTheme="minorHAnsi" w:hAnsiTheme="minorHAnsi" w:cstheme="minorHAnsi"/>
          <w:u w:val="single"/>
        </w:rPr>
        <w:t>Site Meeting</w:t>
      </w:r>
    </w:p>
    <w:p w14:paraId="4D867BDF" w14:textId="77777777" w:rsidR="00837129" w:rsidRPr="00837129" w:rsidRDefault="0033263D" w:rsidP="00C97051">
      <w:pPr>
        <w:spacing w:befor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 to bidding or direct contract award</w:t>
      </w:r>
      <w:r w:rsidR="00837129" w:rsidRPr="00837129">
        <w:rPr>
          <w:rFonts w:asciiTheme="minorHAnsi" w:hAnsiTheme="minorHAnsi" w:cstheme="minorHAnsi"/>
        </w:rPr>
        <w:t>, the</w:t>
      </w:r>
      <w:r>
        <w:rPr>
          <w:rFonts w:asciiTheme="minorHAnsi" w:hAnsiTheme="minorHAnsi" w:cstheme="minorHAnsi"/>
        </w:rPr>
        <w:t xml:space="preserve"> </w:t>
      </w:r>
      <w:r w:rsidR="00255CF6">
        <w:rPr>
          <w:rFonts w:asciiTheme="minorHAnsi" w:hAnsiTheme="minorHAnsi" w:cstheme="minorHAnsi"/>
        </w:rPr>
        <w:t>Project Manager</w:t>
      </w:r>
      <w:r w:rsidR="00837129" w:rsidRPr="00837129">
        <w:rPr>
          <w:rFonts w:asciiTheme="minorHAnsi" w:hAnsiTheme="minorHAnsi" w:cstheme="minorHAnsi"/>
        </w:rPr>
        <w:t xml:space="preserve"> will hold a mandatory site meeting </w:t>
      </w:r>
      <w:r w:rsidR="00C97051">
        <w:rPr>
          <w:rFonts w:asciiTheme="minorHAnsi" w:hAnsiTheme="minorHAnsi" w:cstheme="minorHAnsi"/>
        </w:rPr>
        <w:t xml:space="preserve">with prospective contractors.  The City may invite other consultants, such as </w:t>
      </w:r>
      <w:r w:rsidR="008F5AA6">
        <w:rPr>
          <w:rFonts w:asciiTheme="minorHAnsi" w:hAnsiTheme="minorHAnsi" w:cstheme="minorHAnsi"/>
        </w:rPr>
        <w:t xml:space="preserve">engineers, architects, </w:t>
      </w:r>
      <w:r w:rsidR="00C97051">
        <w:rPr>
          <w:rFonts w:asciiTheme="minorHAnsi" w:hAnsiTheme="minorHAnsi" w:cstheme="minorHAnsi"/>
        </w:rPr>
        <w:t>or hygiene consultants.</w:t>
      </w:r>
      <w:r w:rsidR="008F5AA6">
        <w:rPr>
          <w:rFonts w:asciiTheme="minorHAnsi" w:hAnsiTheme="minorHAnsi" w:cstheme="minorHAnsi"/>
        </w:rPr>
        <w:t xml:space="preserve"> </w:t>
      </w:r>
      <w:r w:rsidR="00837129" w:rsidRPr="00837129">
        <w:rPr>
          <w:rFonts w:asciiTheme="minorHAnsi" w:hAnsiTheme="minorHAnsi" w:cstheme="minorHAnsi"/>
        </w:rPr>
        <w:t xml:space="preserve">The </w:t>
      </w:r>
      <w:r w:rsidR="00255CF6">
        <w:rPr>
          <w:rFonts w:asciiTheme="minorHAnsi" w:hAnsiTheme="minorHAnsi" w:cstheme="minorHAnsi"/>
        </w:rPr>
        <w:t>P</w:t>
      </w:r>
      <w:r w:rsidR="00837129" w:rsidRPr="00837129">
        <w:rPr>
          <w:rFonts w:asciiTheme="minorHAnsi" w:hAnsiTheme="minorHAnsi" w:cstheme="minorHAnsi"/>
        </w:rPr>
        <w:t xml:space="preserve">roject </w:t>
      </w:r>
      <w:r w:rsidR="00255CF6">
        <w:rPr>
          <w:rFonts w:asciiTheme="minorHAnsi" w:hAnsiTheme="minorHAnsi" w:cstheme="minorHAnsi"/>
        </w:rPr>
        <w:t>M</w:t>
      </w:r>
      <w:r w:rsidR="00837129" w:rsidRPr="00837129">
        <w:rPr>
          <w:rFonts w:asciiTheme="minorHAnsi" w:hAnsiTheme="minorHAnsi" w:cstheme="minorHAnsi"/>
        </w:rPr>
        <w:t>anager will describe the project, revie</w:t>
      </w:r>
      <w:r>
        <w:rPr>
          <w:rFonts w:asciiTheme="minorHAnsi" w:hAnsiTheme="minorHAnsi" w:cstheme="minorHAnsi"/>
        </w:rPr>
        <w:t>w the worksite</w:t>
      </w:r>
      <w:r w:rsidR="00C97051">
        <w:rPr>
          <w:rFonts w:asciiTheme="minorHAnsi" w:hAnsiTheme="minorHAnsi" w:cstheme="minorHAnsi"/>
        </w:rPr>
        <w:t xml:space="preserve"> (including with a walkthrough), </w:t>
      </w:r>
      <w:r>
        <w:rPr>
          <w:rFonts w:asciiTheme="minorHAnsi" w:hAnsiTheme="minorHAnsi" w:cstheme="minorHAnsi"/>
        </w:rPr>
        <w:t xml:space="preserve">communicate </w:t>
      </w:r>
      <w:r w:rsidR="008F5AA6">
        <w:rPr>
          <w:rFonts w:asciiTheme="minorHAnsi" w:hAnsiTheme="minorHAnsi" w:cstheme="minorHAnsi"/>
        </w:rPr>
        <w:t>k</w:t>
      </w:r>
      <w:r w:rsidR="00837129" w:rsidRPr="00837129">
        <w:rPr>
          <w:rFonts w:asciiTheme="minorHAnsi" w:hAnsiTheme="minorHAnsi" w:cstheme="minorHAnsi"/>
        </w:rPr>
        <w:t xml:space="preserve">nown </w:t>
      </w:r>
      <w:r w:rsidR="008F5AA6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orkplace </w:t>
      </w:r>
      <w:r w:rsidR="008F5AA6">
        <w:rPr>
          <w:rFonts w:asciiTheme="minorHAnsi" w:hAnsiTheme="minorHAnsi" w:cstheme="minorHAnsi"/>
        </w:rPr>
        <w:t>h</w:t>
      </w:r>
      <w:r w:rsidR="00837129" w:rsidRPr="00837129">
        <w:rPr>
          <w:rFonts w:asciiTheme="minorHAnsi" w:hAnsiTheme="minorHAnsi" w:cstheme="minorHAnsi"/>
        </w:rPr>
        <w:t xml:space="preserve">azards </w:t>
      </w:r>
      <w:r w:rsidR="003470AC">
        <w:rPr>
          <w:rFonts w:asciiTheme="minorHAnsi" w:hAnsiTheme="minorHAnsi" w:cstheme="minorHAnsi"/>
        </w:rPr>
        <w:t>using the</w:t>
      </w:r>
      <w:r w:rsidR="00837129" w:rsidRPr="00837129">
        <w:rPr>
          <w:rFonts w:asciiTheme="minorHAnsi" w:hAnsiTheme="minorHAnsi" w:cstheme="minorHAnsi"/>
        </w:rPr>
        <w:t xml:space="preserve"> </w:t>
      </w:r>
      <w:r w:rsidRPr="0033263D">
        <w:rPr>
          <w:rFonts w:asciiTheme="minorHAnsi" w:hAnsiTheme="minorHAnsi" w:cstheme="minorHAnsi"/>
          <w:i/>
        </w:rPr>
        <w:t xml:space="preserve">Known Workplace </w:t>
      </w:r>
      <w:r w:rsidRPr="008F5AA6">
        <w:rPr>
          <w:rFonts w:asciiTheme="minorHAnsi" w:hAnsiTheme="minorHAnsi" w:cstheme="minorHAnsi"/>
          <w:i/>
        </w:rPr>
        <w:t xml:space="preserve">Hazards </w:t>
      </w:r>
      <w:r w:rsidR="008F5AA6" w:rsidRPr="008F5AA6">
        <w:rPr>
          <w:rFonts w:asciiTheme="minorHAnsi" w:hAnsiTheme="minorHAnsi" w:cstheme="minorHAnsi"/>
          <w:i/>
        </w:rPr>
        <w:t>F</w:t>
      </w:r>
      <w:r w:rsidRPr="008F5AA6">
        <w:rPr>
          <w:rFonts w:asciiTheme="minorHAnsi" w:hAnsiTheme="minorHAnsi" w:cstheme="minorHAnsi"/>
          <w:i/>
        </w:rPr>
        <w:t>orm</w:t>
      </w:r>
      <w:r>
        <w:rPr>
          <w:rFonts w:asciiTheme="minorHAnsi" w:hAnsiTheme="minorHAnsi" w:cstheme="minorHAnsi"/>
        </w:rPr>
        <w:t xml:space="preserve"> and </w:t>
      </w:r>
      <w:r w:rsidRPr="0033263D">
        <w:rPr>
          <w:rFonts w:asciiTheme="minorHAnsi" w:hAnsiTheme="minorHAnsi" w:cstheme="minorHAnsi"/>
          <w:i/>
        </w:rPr>
        <w:t>H</w:t>
      </w:r>
      <w:r w:rsidR="00837129" w:rsidRPr="0033263D">
        <w:rPr>
          <w:rFonts w:asciiTheme="minorHAnsi" w:hAnsiTheme="minorHAnsi" w:cstheme="minorHAnsi"/>
          <w:i/>
        </w:rPr>
        <w:t xml:space="preserve">azardous </w:t>
      </w:r>
      <w:r w:rsidRPr="0033263D">
        <w:rPr>
          <w:rFonts w:asciiTheme="minorHAnsi" w:hAnsiTheme="minorHAnsi" w:cstheme="minorHAnsi"/>
          <w:i/>
        </w:rPr>
        <w:t>M</w:t>
      </w:r>
      <w:r w:rsidR="00837129" w:rsidRPr="0033263D">
        <w:rPr>
          <w:rFonts w:asciiTheme="minorHAnsi" w:hAnsiTheme="minorHAnsi" w:cstheme="minorHAnsi"/>
          <w:i/>
        </w:rPr>
        <w:t xml:space="preserve">aterials </w:t>
      </w:r>
      <w:r w:rsidRPr="0033263D">
        <w:rPr>
          <w:rFonts w:asciiTheme="minorHAnsi" w:hAnsiTheme="minorHAnsi" w:cstheme="minorHAnsi"/>
          <w:i/>
        </w:rPr>
        <w:t>A</w:t>
      </w:r>
      <w:r w:rsidR="00837129" w:rsidRPr="0033263D">
        <w:rPr>
          <w:rFonts w:asciiTheme="minorHAnsi" w:hAnsiTheme="minorHAnsi" w:cstheme="minorHAnsi"/>
          <w:i/>
        </w:rPr>
        <w:t xml:space="preserve">ssessment </w:t>
      </w:r>
      <w:r w:rsidRPr="0033263D">
        <w:rPr>
          <w:rFonts w:asciiTheme="minorHAnsi" w:hAnsiTheme="minorHAnsi" w:cstheme="minorHAnsi"/>
          <w:i/>
        </w:rPr>
        <w:t>R</w:t>
      </w:r>
      <w:r w:rsidR="00837129" w:rsidRPr="0033263D">
        <w:rPr>
          <w:rFonts w:asciiTheme="minorHAnsi" w:hAnsiTheme="minorHAnsi" w:cstheme="minorHAnsi"/>
          <w:i/>
        </w:rPr>
        <w:t>eport</w:t>
      </w:r>
      <w:r w:rsidR="003470AC">
        <w:rPr>
          <w:rFonts w:asciiTheme="minorHAnsi" w:hAnsiTheme="minorHAnsi" w:cstheme="minorHAnsi"/>
        </w:rPr>
        <w:t>,</w:t>
      </w:r>
      <w:r w:rsidR="00837129" w:rsidRPr="00837129">
        <w:rPr>
          <w:rFonts w:asciiTheme="minorHAnsi" w:hAnsiTheme="minorHAnsi" w:cstheme="minorHAnsi"/>
        </w:rPr>
        <w:t xml:space="preserve"> and hold </w:t>
      </w:r>
      <w:r w:rsidR="008F5AA6">
        <w:rPr>
          <w:rFonts w:asciiTheme="minorHAnsi" w:hAnsiTheme="minorHAnsi" w:cstheme="minorHAnsi"/>
        </w:rPr>
        <w:t>a Q&amp;A</w:t>
      </w:r>
      <w:r w:rsidR="00837129" w:rsidRPr="00837129">
        <w:rPr>
          <w:rFonts w:asciiTheme="minorHAnsi" w:hAnsiTheme="minorHAnsi" w:cstheme="minorHAnsi"/>
        </w:rPr>
        <w:t xml:space="preserve"> session.  </w:t>
      </w:r>
      <w:r w:rsidR="008F5AA6">
        <w:rPr>
          <w:rFonts w:asciiTheme="minorHAnsi" w:hAnsiTheme="minorHAnsi" w:cstheme="minorHAnsi"/>
        </w:rPr>
        <w:t>If attending, external</w:t>
      </w:r>
      <w:r w:rsidR="00837129" w:rsidRPr="00837129">
        <w:rPr>
          <w:rFonts w:asciiTheme="minorHAnsi" w:hAnsiTheme="minorHAnsi" w:cstheme="minorHAnsi"/>
        </w:rPr>
        <w:t xml:space="preserve"> consultant</w:t>
      </w:r>
      <w:r w:rsidR="008F5AA6">
        <w:rPr>
          <w:rFonts w:asciiTheme="minorHAnsi" w:hAnsiTheme="minorHAnsi" w:cstheme="minorHAnsi"/>
        </w:rPr>
        <w:t>s</w:t>
      </w:r>
      <w:r w:rsidR="00837129" w:rsidRPr="00837129">
        <w:rPr>
          <w:rFonts w:asciiTheme="minorHAnsi" w:hAnsiTheme="minorHAnsi" w:cstheme="minorHAnsi"/>
        </w:rPr>
        <w:t xml:space="preserve"> </w:t>
      </w:r>
      <w:r w:rsidR="008F5AA6">
        <w:rPr>
          <w:rFonts w:asciiTheme="minorHAnsi" w:hAnsiTheme="minorHAnsi" w:cstheme="minorHAnsi"/>
        </w:rPr>
        <w:t xml:space="preserve">will participate </w:t>
      </w:r>
      <w:r w:rsidR="00C97051">
        <w:rPr>
          <w:rFonts w:asciiTheme="minorHAnsi" w:hAnsiTheme="minorHAnsi" w:cstheme="minorHAnsi"/>
        </w:rPr>
        <w:t>as required to</w:t>
      </w:r>
      <w:r w:rsidR="008F5AA6">
        <w:rPr>
          <w:rFonts w:asciiTheme="minorHAnsi" w:hAnsiTheme="minorHAnsi" w:cstheme="minorHAnsi"/>
        </w:rPr>
        <w:t xml:space="preserve"> help the </w:t>
      </w:r>
      <w:r w:rsidR="00255CF6">
        <w:rPr>
          <w:rFonts w:asciiTheme="minorHAnsi" w:hAnsiTheme="minorHAnsi" w:cstheme="minorHAnsi"/>
        </w:rPr>
        <w:t>P</w:t>
      </w:r>
      <w:r w:rsidR="008F5AA6">
        <w:rPr>
          <w:rFonts w:asciiTheme="minorHAnsi" w:hAnsiTheme="minorHAnsi" w:cstheme="minorHAnsi"/>
        </w:rPr>
        <w:t xml:space="preserve">roject </w:t>
      </w:r>
      <w:r w:rsidR="00255CF6">
        <w:rPr>
          <w:rFonts w:asciiTheme="minorHAnsi" w:hAnsiTheme="minorHAnsi" w:cstheme="minorHAnsi"/>
        </w:rPr>
        <w:t>M</w:t>
      </w:r>
      <w:r w:rsidR="008F5AA6">
        <w:rPr>
          <w:rFonts w:asciiTheme="minorHAnsi" w:hAnsiTheme="minorHAnsi" w:cstheme="minorHAnsi"/>
        </w:rPr>
        <w:t xml:space="preserve">anager </w:t>
      </w:r>
      <w:proofErr w:type="gramStart"/>
      <w:r w:rsidR="008F5AA6">
        <w:rPr>
          <w:rFonts w:asciiTheme="minorHAnsi" w:hAnsiTheme="minorHAnsi" w:cstheme="minorHAnsi"/>
        </w:rPr>
        <w:t>address</w:t>
      </w:r>
      <w:proofErr w:type="gramEnd"/>
      <w:r w:rsidR="008F5AA6">
        <w:rPr>
          <w:rFonts w:asciiTheme="minorHAnsi" w:hAnsiTheme="minorHAnsi" w:cstheme="minorHAnsi"/>
        </w:rPr>
        <w:t xml:space="preserve"> questions or concerns about the project</w:t>
      </w:r>
      <w:r w:rsidR="00837129" w:rsidRPr="00837129">
        <w:rPr>
          <w:rFonts w:asciiTheme="minorHAnsi" w:hAnsiTheme="minorHAnsi" w:cstheme="minorHAnsi"/>
        </w:rPr>
        <w:t xml:space="preserve">. </w:t>
      </w:r>
      <w:r w:rsidR="00305517">
        <w:rPr>
          <w:rFonts w:asciiTheme="minorHAnsi" w:hAnsiTheme="minorHAnsi" w:cstheme="minorHAnsi"/>
        </w:rPr>
        <w:t xml:space="preserve"> Following this meeting, the </w:t>
      </w:r>
      <w:r w:rsidR="00255CF6">
        <w:rPr>
          <w:rFonts w:asciiTheme="minorHAnsi" w:hAnsiTheme="minorHAnsi" w:cstheme="minorHAnsi"/>
        </w:rPr>
        <w:t>Project Manager</w:t>
      </w:r>
      <w:r w:rsidR="00305517">
        <w:rPr>
          <w:rFonts w:asciiTheme="minorHAnsi" w:hAnsiTheme="minorHAnsi" w:cstheme="minorHAnsi"/>
        </w:rPr>
        <w:t xml:space="preserve"> will determine if any project documents (e.g.</w:t>
      </w:r>
      <w:r w:rsidR="00305517" w:rsidRPr="00305517">
        <w:rPr>
          <w:rFonts w:asciiTheme="minorHAnsi" w:hAnsiTheme="minorHAnsi" w:cstheme="minorHAnsi"/>
          <w:i/>
        </w:rPr>
        <w:t xml:space="preserve"> </w:t>
      </w:r>
      <w:r w:rsidR="00305517" w:rsidRPr="0033263D">
        <w:rPr>
          <w:rFonts w:asciiTheme="minorHAnsi" w:hAnsiTheme="minorHAnsi" w:cstheme="minorHAnsi"/>
          <w:i/>
        </w:rPr>
        <w:t>Hazardous Materials Assessment Report</w:t>
      </w:r>
      <w:r w:rsidR="00305517">
        <w:rPr>
          <w:rFonts w:asciiTheme="minorHAnsi" w:hAnsiTheme="minorHAnsi" w:cstheme="minorHAnsi"/>
        </w:rPr>
        <w:t>) need to be updated prior to project bidding or award.  Any such revised documents should be made available</w:t>
      </w:r>
      <w:r w:rsidR="00C97051">
        <w:rPr>
          <w:rFonts w:asciiTheme="minorHAnsi" w:hAnsiTheme="minorHAnsi" w:cstheme="minorHAnsi"/>
        </w:rPr>
        <w:t xml:space="preserve"> to prospective contractors </w:t>
      </w:r>
      <w:r w:rsidR="00305517">
        <w:rPr>
          <w:rFonts w:asciiTheme="minorHAnsi" w:hAnsiTheme="minorHAnsi" w:cstheme="minorHAnsi"/>
        </w:rPr>
        <w:t xml:space="preserve">as required.   </w:t>
      </w:r>
    </w:p>
    <w:p w14:paraId="3B4B0A68" w14:textId="77777777" w:rsidR="00254D8B" w:rsidRPr="00C97051" w:rsidRDefault="0033263D" w:rsidP="00C97051">
      <w:pPr>
        <w:spacing w:before="180"/>
        <w:rPr>
          <w:rFonts w:asciiTheme="minorHAnsi" w:hAnsiTheme="minorHAnsi" w:cstheme="minorHAnsi"/>
          <w:u w:val="single"/>
        </w:rPr>
      </w:pPr>
      <w:r w:rsidRPr="008F5AA6">
        <w:rPr>
          <w:rFonts w:asciiTheme="minorHAnsi" w:hAnsiTheme="minorHAnsi" w:cstheme="minorHAnsi"/>
          <w:u w:val="single"/>
        </w:rPr>
        <w:t xml:space="preserve">5.  </w:t>
      </w:r>
      <w:r w:rsidR="00254D8B" w:rsidRPr="008F5AA6">
        <w:rPr>
          <w:rFonts w:asciiTheme="minorHAnsi" w:hAnsiTheme="minorHAnsi" w:cstheme="minorHAnsi"/>
          <w:u w:val="single"/>
        </w:rPr>
        <w:t>Contract Award</w:t>
      </w:r>
      <w:r w:rsidR="00305517">
        <w:rPr>
          <w:rFonts w:asciiTheme="minorHAnsi" w:hAnsiTheme="minorHAnsi" w:cstheme="minorHAnsi"/>
          <w:u w:val="single"/>
        </w:rPr>
        <w:t xml:space="preserve"> and Prime Contractor Designation</w:t>
      </w:r>
    </w:p>
    <w:p w14:paraId="48DAFCF1" w14:textId="77777777" w:rsidR="00305517" w:rsidRPr="00EB6A9C" w:rsidRDefault="00305517" w:rsidP="00C97051">
      <w:pPr>
        <w:spacing w:befor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the project is contracted out, </w:t>
      </w:r>
      <w:r w:rsidR="00C97051">
        <w:rPr>
          <w:rFonts w:asciiTheme="minorHAnsi" w:hAnsiTheme="minorHAnsi" w:cstheme="minorHAnsi"/>
        </w:rPr>
        <w:t xml:space="preserve">whether </w:t>
      </w:r>
      <w:r>
        <w:rPr>
          <w:rFonts w:asciiTheme="minorHAnsi" w:hAnsiTheme="minorHAnsi" w:cstheme="minorHAnsi"/>
        </w:rPr>
        <w:t xml:space="preserve">through tender process, through less formal bidding, or by direct award, the </w:t>
      </w:r>
      <w:r w:rsidR="008F5AA6">
        <w:rPr>
          <w:rFonts w:asciiTheme="minorHAnsi" w:hAnsiTheme="minorHAnsi" w:cstheme="minorHAnsi"/>
        </w:rPr>
        <w:t xml:space="preserve">City </w:t>
      </w:r>
      <w:r w:rsidR="00255CF6">
        <w:rPr>
          <w:rFonts w:asciiTheme="minorHAnsi" w:hAnsiTheme="minorHAnsi" w:cstheme="minorHAnsi"/>
        </w:rPr>
        <w:t>must have</w:t>
      </w:r>
      <w:r>
        <w:rPr>
          <w:rFonts w:asciiTheme="minorHAnsi" w:hAnsiTheme="minorHAnsi" w:cstheme="minorHAnsi"/>
        </w:rPr>
        <w:t xml:space="preserve"> a written agreement with the contractor.  The City uses industry standard tender agreements.  For </w:t>
      </w:r>
      <w:r w:rsidR="00C97051">
        <w:rPr>
          <w:rFonts w:asciiTheme="minorHAnsi" w:hAnsiTheme="minorHAnsi" w:cstheme="minorHAnsi"/>
        </w:rPr>
        <w:t>smaller</w:t>
      </w:r>
      <w:r>
        <w:rPr>
          <w:rFonts w:asciiTheme="minorHAnsi" w:hAnsiTheme="minorHAnsi" w:cstheme="minorHAnsi"/>
        </w:rPr>
        <w:t xml:space="preserve"> projects, the City uses its </w:t>
      </w:r>
      <w:r w:rsidRPr="00EB6A9C">
        <w:rPr>
          <w:rFonts w:asciiTheme="minorHAnsi" w:hAnsiTheme="minorHAnsi" w:cstheme="minorHAnsi"/>
        </w:rPr>
        <w:t>Contract for Services Agreement.</w:t>
      </w:r>
    </w:p>
    <w:p w14:paraId="14267621" w14:textId="213233C7" w:rsidR="00837129" w:rsidRDefault="00255CF6" w:rsidP="00C97051">
      <w:pPr>
        <w:spacing w:befor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project</w:t>
      </w:r>
      <w:r w:rsidR="00305517">
        <w:rPr>
          <w:rFonts w:asciiTheme="minorHAnsi" w:hAnsiTheme="minorHAnsi" w:cstheme="minorHAnsi"/>
        </w:rPr>
        <w:t xml:space="preserve"> agreement must include a designation of the contractor as a Prime Contractor.  For more information, see the </w:t>
      </w:r>
      <w:r w:rsidR="00305517" w:rsidRPr="00305517">
        <w:rPr>
          <w:rFonts w:asciiTheme="minorHAnsi" w:hAnsiTheme="minorHAnsi" w:cstheme="minorHAnsi"/>
          <w:b/>
          <w:i/>
        </w:rPr>
        <w:t>Prime Contractor Designation Policy</w:t>
      </w:r>
      <w:r w:rsidR="00305517">
        <w:rPr>
          <w:rFonts w:asciiTheme="minorHAnsi" w:hAnsiTheme="minorHAnsi" w:cstheme="minorHAnsi"/>
        </w:rPr>
        <w:t xml:space="preserve">.  </w:t>
      </w:r>
      <w:r w:rsidR="00E86B54">
        <w:rPr>
          <w:rFonts w:asciiTheme="minorHAnsi" w:hAnsiTheme="minorHAnsi" w:cstheme="minorHAnsi"/>
        </w:rPr>
        <w:t xml:space="preserve">Any </w:t>
      </w:r>
      <w:r w:rsidR="00A2499C">
        <w:rPr>
          <w:rFonts w:asciiTheme="minorHAnsi" w:hAnsiTheme="minorHAnsi" w:cstheme="minorHAnsi"/>
        </w:rPr>
        <w:t xml:space="preserve">project </w:t>
      </w:r>
      <w:bookmarkStart w:id="0" w:name="_GoBack"/>
      <w:bookmarkEnd w:id="0"/>
      <w:r w:rsidR="00E86B54">
        <w:rPr>
          <w:rFonts w:asciiTheme="minorHAnsi" w:hAnsiTheme="minorHAnsi" w:cstheme="minorHAnsi"/>
        </w:rPr>
        <w:t>a</w:t>
      </w:r>
      <w:r w:rsidR="008849BD">
        <w:rPr>
          <w:rFonts w:asciiTheme="minorHAnsi" w:hAnsiTheme="minorHAnsi" w:cstheme="minorHAnsi"/>
        </w:rPr>
        <w:t xml:space="preserve">greement </w:t>
      </w:r>
      <w:r w:rsidR="00E86B54">
        <w:rPr>
          <w:rFonts w:asciiTheme="minorHAnsi" w:hAnsiTheme="minorHAnsi" w:cstheme="minorHAnsi"/>
        </w:rPr>
        <w:t xml:space="preserve">the city uses such as the City’s Contract for Services Agreement and industry standard agreements (i.e. CCDC2, MMCD, </w:t>
      </w:r>
      <w:proofErr w:type="spellStart"/>
      <w:r w:rsidR="00E86B54">
        <w:rPr>
          <w:rFonts w:asciiTheme="minorHAnsi" w:hAnsiTheme="minorHAnsi" w:cstheme="minorHAnsi"/>
        </w:rPr>
        <w:t>etc</w:t>
      </w:r>
      <w:proofErr w:type="spellEnd"/>
      <w:r w:rsidR="00E86B54">
        <w:rPr>
          <w:rFonts w:asciiTheme="minorHAnsi" w:hAnsiTheme="minorHAnsi" w:cstheme="minorHAnsi"/>
        </w:rPr>
        <w:t xml:space="preserve">) </w:t>
      </w:r>
      <w:r w:rsidR="008849BD">
        <w:rPr>
          <w:rFonts w:asciiTheme="minorHAnsi" w:hAnsiTheme="minorHAnsi" w:cstheme="minorHAnsi"/>
        </w:rPr>
        <w:t xml:space="preserve">along with the </w:t>
      </w:r>
      <w:r w:rsidR="008849BD" w:rsidRPr="008849BD">
        <w:rPr>
          <w:rFonts w:asciiTheme="minorHAnsi" w:hAnsiTheme="minorHAnsi" w:cstheme="minorHAnsi"/>
          <w:b/>
          <w:i/>
        </w:rPr>
        <w:t>Prime Contractor Designation Schedule</w:t>
      </w:r>
      <w:r w:rsidR="008849BD">
        <w:rPr>
          <w:rFonts w:asciiTheme="minorHAnsi" w:hAnsiTheme="minorHAnsi" w:cstheme="minorHAnsi"/>
        </w:rPr>
        <w:t xml:space="preserve"> is to be used for tender or contract for services situations.  The Schedule is part of the </w:t>
      </w:r>
      <w:r w:rsidR="00E86B54">
        <w:rPr>
          <w:rFonts w:asciiTheme="minorHAnsi" w:hAnsiTheme="minorHAnsi" w:cstheme="minorHAnsi"/>
        </w:rPr>
        <w:t>a</w:t>
      </w:r>
      <w:r w:rsidR="008849BD">
        <w:rPr>
          <w:rFonts w:asciiTheme="minorHAnsi" w:hAnsiTheme="minorHAnsi" w:cstheme="minorHAnsi"/>
        </w:rPr>
        <w:t>greement.</w:t>
      </w:r>
      <w:r w:rsidR="00305517">
        <w:rPr>
          <w:rFonts w:asciiTheme="minorHAnsi" w:hAnsiTheme="minorHAnsi" w:cstheme="minorHAnsi"/>
        </w:rPr>
        <w:t xml:space="preserve"> </w:t>
      </w:r>
    </w:p>
    <w:p w14:paraId="218C7137" w14:textId="2E92A067" w:rsidR="00EB6A9C" w:rsidRDefault="00EB6A9C" w:rsidP="00C97051">
      <w:pPr>
        <w:spacing w:befor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4369B9">
        <w:rPr>
          <w:rFonts w:asciiTheme="minorHAnsi" w:hAnsiTheme="minorHAnsi" w:cstheme="minorHAnsi"/>
          <w:b/>
          <w:i/>
        </w:rPr>
        <w:t>Prime Contractor Designation Agreement</w:t>
      </w:r>
      <w:r>
        <w:rPr>
          <w:rFonts w:asciiTheme="minorHAnsi" w:hAnsiTheme="minorHAnsi" w:cstheme="minorHAnsi"/>
        </w:rPr>
        <w:t xml:space="preserve"> form is to be used for purchase order situations and when a </w:t>
      </w:r>
      <w:r w:rsidR="004369B9">
        <w:rPr>
          <w:rFonts w:asciiTheme="minorHAnsi" w:hAnsiTheme="minorHAnsi" w:cstheme="minorHAnsi"/>
        </w:rPr>
        <w:t>city agreement or industry standard</w:t>
      </w:r>
      <w:r>
        <w:rPr>
          <w:rFonts w:asciiTheme="minorHAnsi" w:hAnsiTheme="minorHAnsi" w:cstheme="minorHAnsi"/>
        </w:rPr>
        <w:t xml:space="preserve"> agreement is not used. </w:t>
      </w:r>
    </w:p>
    <w:p w14:paraId="228E9BE5" w14:textId="77777777" w:rsidR="00254D8B" w:rsidRPr="00C97051" w:rsidRDefault="00305517" w:rsidP="00C97051">
      <w:pPr>
        <w:spacing w:before="18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5</w:t>
      </w:r>
      <w:r w:rsidR="00254D8B" w:rsidRPr="00254D8B">
        <w:rPr>
          <w:rFonts w:asciiTheme="minorHAnsi" w:hAnsiTheme="minorHAnsi" w:cstheme="minorHAnsi"/>
          <w:u w:val="single"/>
        </w:rPr>
        <w:t>. Pre-Job Meeting</w:t>
      </w:r>
    </w:p>
    <w:p w14:paraId="53FF53BE" w14:textId="77777777" w:rsidR="00254D8B" w:rsidRDefault="00254D8B" w:rsidP="00C97051">
      <w:pPr>
        <w:spacing w:befor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Prior to demolition, construction, or other work commencing on a project, the </w:t>
      </w:r>
      <w:r w:rsidR="00305517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roject </w:t>
      </w:r>
      <w:r w:rsidR="00305517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anager will hold</w:t>
      </w:r>
      <w:r w:rsidR="00837129" w:rsidRPr="00837129">
        <w:rPr>
          <w:rFonts w:asciiTheme="minorHAnsi" w:hAnsiTheme="minorHAnsi" w:cstheme="minorHAnsi"/>
        </w:rPr>
        <w:t xml:space="preserve"> a pre-</w:t>
      </w:r>
      <w:r w:rsidR="00305517">
        <w:rPr>
          <w:rFonts w:asciiTheme="minorHAnsi" w:hAnsiTheme="minorHAnsi" w:cstheme="minorHAnsi"/>
        </w:rPr>
        <w:t>work</w:t>
      </w:r>
      <w:r w:rsidR="00837129" w:rsidRPr="00837129">
        <w:rPr>
          <w:rFonts w:asciiTheme="minorHAnsi" w:hAnsiTheme="minorHAnsi" w:cstheme="minorHAnsi"/>
        </w:rPr>
        <w:t xml:space="preserve"> meeting</w:t>
      </w:r>
      <w:r>
        <w:rPr>
          <w:rFonts w:asciiTheme="minorHAnsi" w:hAnsiTheme="minorHAnsi" w:cstheme="minorHAnsi"/>
        </w:rPr>
        <w:t xml:space="preserve"> with the Prime Contractor, any consultants to the project </w:t>
      </w:r>
      <w:r w:rsidR="00837129" w:rsidRPr="00837129">
        <w:rPr>
          <w:rFonts w:asciiTheme="minorHAnsi" w:hAnsiTheme="minorHAnsi" w:cstheme="minorHAnsi"/>
        </w:rPr>
        <w:t>(</w:t>
      </w:r>
      <w:proofErr w:type="spellStart"/>
      <w:r w:rsidR="00837129" w:rsidRPr="00837129">
        <w:rPr>
          <w:rFonts w:asciiTheme="minorHAnsi" w:hAnsiTheme="minorHAnsi" w:cstheme="minorHAnsi"/>
        </w:rPr>
        <w:t>eg</w:t>
      </w:r>
      <w:proofErr w:type="spellEnd"/>
      <w:r w:rsidR="00837129" w:rsidRPr="00837129">
        <w:rPr>
          <w:rFonts w:asciiTheme="minorHAnsi" w:hAnsiTheme="minorHAnsi" w:cstheme="minorHAnsi"/>
        </w:rPr>
        <w:t>. engi</w:t>
      </w:r>
      <w:r w:rsidR="00305517">
        <w:rPr>
          <w:rFonts w:asciiTheme="minorHAnsi" w:hAnsiTheme="minorHAnsi" w:cstheme="minorHAnsi"/>
        </w:rPr>
        <w:t xml:space="preserve">neer, architect, hygiene consultant) </w:t>
      </w:r>
      <w:r>
        <w:rPr>
          <w:rFonts w:asciiTheme="minorHAnsi" w:hAnsiTheme="minorHAnsi" w:cstheme="minorHAnsi"/>
        </w:rPr>
        <w:t>and any other persons</w:t>
      </w:r>
      <w:r w:rsidR="00305517">
        <w:rPr>
          <w:rFonts w:asciiTheme="minorHAnsi" w:hAnsiTheme="minorHAnsi" w:cstheme="minorHAnsi"/>
        </w:rPr>
        <w:t xml:space="preserve"> as determined by the P</w:t>
      </w:r>
      <w:r>
        <w:rPr>
          <w:rFonts w:asciiTheme="minorHAnsi" w:hAnsiTheme="minorHAnsi" w:cstheme="minorHAnsi"/>
        </w:rPr>
        <w:t xml:space="preserve">roject </w:t>
      </w:r>
      <w:r w:rsidR="00305517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anager</w:t>
      </w:r>
      <w:r w:rsidR="00837129" w:rsidRPr="00837129">
        <w:rPr>
          <w:rFonts w:asciiTheme="minorHAnsi" w:hAnsiTheme="minorHAnsi" w:cstheme="minorHAnsi"/>
        </w:rPr>
        <w:t xml:space="preserve">.  </w:t>
      </w:r>
      <w:r w:rsidR="00305517">
        <w:rPr>
          <w:rFonts w:asciiTheme="minorHAnsi" w:hAnsiTheme="minorHAnsi" w:cstheme="minorHAnsi"/>
        </w:rPr>
        <w:t>During this meeting, the</w:t>
      </w:r>
      <w:r>
        <w:rPr>
          <w:rFonts w:asciiTheme="minorHAnsi" w:hAnsiTheme="minorHAnsi" w:cstheme="minorHAnsi"/>
        </w:rPr>
        <w:t xml:space="preserve"> </w:t>
      </w:r>
      <w:r w:rsidR="00255CF6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roject </w:t>
      </w:r>
      <w:r w:rsidR="00255CF6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anager will discuss the Prime Cont</w:t>
      </w:r>
      <w:r w:rsidR="00837129" w:rsidRPr="00837129">
        <w:rPr>
          <w:rFonts w:asciiTheme="minorHAnsi" w:hAnsiTheme="minorHAnsi" w:cstheme="minorHAnsi"/>
        </w:rPr>
        <w:t>ractor</w:t>
      </w:r>
      <w:r>
        <w:rPr>
          <w:rFonts w:asciiTheme="minorHAnsi" w:hAnsiTheme="minorHAnsi" w:cstheme="minorHAnsi"/>
        </w:rPr>
        <w:t>’</w:t>
      </w:r>
      <w:r w:rsidR="00837129" w:rsidRPr="00837129">
        <w:rPr>
          <w:rFonts w:asciiTheme="minorHAnsi" w:hAnsiTheme="minorHAnsi" w:cstheme="minorHAnsi"/>
        </w:rPr>
        <w:t xml:space="preserve">s role as prime contractor and </w:t>
      </w:r>
      <w:r>
        <w:rPr>
          <w:rFonts w:asciiTheme="minorHAnsi" w:hAnsiTheme="minorHAnsi" w:cstheme="minorHAnsi"/>
        </w:rPr>
        <w:t>will</w:t>
      </w:r>
      <w:r w:rsidR="00837129" w:rsidRPr="00837129">
        <w:rPr>
          <w:rFonts w:asciiTheme="minorHAnsi" w:hAnsiTheme="minorHAnsi" w:cstheme="minorHAnsi"/>
        </w:rPr>
        <w:t xml:space="preserve"> identify</w:t>
      </w:r>
      <w:r w:rsidR="00305517">
        <w:rPr>
          <w:rFonts w:asciiTheme="minorHAnsi" w:hAnsiTheme="minorHAnsi" w:cstheme="minorHAnsi"/>
        </w:rPr>
        <w:t xml:space="preserve"> and review</w:t>
      </w:r>
      <w:r w:rsidR="00837129" w:rsidRPr="00837129">
        <w:rPr>
          <w:rFonts w:asciiTheme="minorHAnsi" w:hAnsiTheme="minorHAnsi" w:cstheme="minorHAnsi"/>
        </w:rPr>
        <w:t xml:space="preserve"> any </w:t>
      </w:r>
      <w:r>
        <w:rPr>
          <w:rFonts w:asciiTheme="minorHAnsi" w:hAnsiTheme="minorHAnsi" w:cstheme="minorHAnsi"/>
        </w:rPr>
        <w:t xml:space="preserve">known </w:t>
      </w:r>
      <w:r w:rsidR="00837129" w:rsidRPr="00837129">
        <w:rPr>
          <w:rFonts w:asciiTheme="minorHAnsi" w:hAnsiTheme="minorHAnsi" w:cstheme="minorHAnsi"/>
        </w:rPr>
        <w:t xml:space="preserve">hazards, including those identified in the </w:t>
      </w:r>
      <w:r w:rsidRPr="00255CF6">
        <w:rPr>
          <w:rFonts w:asciiTheme="minorHAnsi" w:hAnsiTheme="minorHAnsi" w:cstheme="minorHAnsi"/>
          <w:i/>
        </w:rPr>
        <w:t>H</w:t>
      </w:r>
      <w:r w:rsidR="00837129" w:rsidRPr="00255CF6">
        <w:rPr>
          <w:rFonts w:asciiTheme="minorHAnsi" w:hAnsiTheme="minorHAnsi" w:cstheme="minorHAnsi"/>
          <w:i/>
        </w:rPr>
        <w:t xml:space="preserve">azardous </w:t>
      </w:r>
      <w:r w:rsidRPr="00255CF6">
        <w:rPr>
          <w:rFonts w:asciiTheme="minorHAnsi" w:hAnsiTheme="minorHAnsi" w:cstheme="minorHAnsi"/>
          <w:i/>
        </w:rPr>
        <w:t>M</w:t>
      </w:r>
      <w:r w:rsidR="00837129" w:rsidRPr="00255CF6">
        <w:rPr>
          <w:rFonts w:asciiTheme="minorHAnsi" w:hAnsiTheme="minorHAnsi" w:cstheme="minorHAnsi"/>
          <w:i/>
        </w:rPr>
        <w:t>aterials</w:t>
      </w:r>
      <w:r w:rsidRPr="00255CF6">
        <w:rPr>
          <w:rFonts w:asciiTheme="minorHAnsi" w:hAnsiTheme="minorHAnsi" w:cstheme="minorHAnsi"/>
          <w:i/>
        </w:rPr>
        <w:t xml:space="preserve"> Assessment R</w:t>
      </w:r>
      <w:r w:rsidR="00837129" w:rsidRPr="00255CF6">
        <w:rPr>
          <w:rFonts w:asciiTheme="minorHAnsi" w:hAnsiTheme="minorHAnsi" w:cstheme="minorHAnsi"/>
          <w:i/>
        </w:rPr>
        <w:t>eport</w:t>
      </w:r>
      <w:r w:rsidR="00837129" w:rsidRPr="00837129">
        <w:rPr>
          <w:rFonts w:asciiTheme="minorHAnsi" w:hAnsiTheme="minorHAnsi" w:cstheme="minorHAnsi"/>
        </w:rPr>
        <w:t xml:space="preserve">(s).  </w:t>
      </w:r>
      <w:r>
        <w:rPr>
          <w:rFonts w:asciiTheme="minorHAnsi" w:hAnsiTheme="minorHAnsi" w:cstheme="minorHAnsi"/>
        </w:rPr>
        <w:t xml:space="preserve">This meeting </w:t>
      </w:r>
      <w:r w:rsidR="00305517">
        <w:rPr>
          <w:rFonts w:asciiTheme="minorHAnsi" w:hAnsiTheme="minorHAnsi" w:cstheme="minorHAnsi"/>
        </w:rPr>
        <w:t>must</w:t>
      </w:r>
      <w:r>
        <w:rPr>
          <w:rFonts w:asciiTheme="minorHAnsi" w:hAnsiTheme="minorHAnsi" w:cstheme="minorHAnsi"/>
        </w:rPr>
        <w:t xml:space="preserve"> be documented in the </w:t>
      </w:r>
      <w:r w:rsidRPr="00254D8B">
        <w:rPr>
          <w:rFonts w:asciiTheme="minorHAnsi" w:hAnsiTheme="minorHAnsi" w:cstheme="minorHAnsi"/>
          <w:b/>
          <w:i/>
        </w:rPr>
        <w:t>Pre-Job Meeting Form</w:t>
      </w:r>
      <w:r>
        <w:rPr>
          <w:rFonts w:asciiTheme="minorHAnsi" w:hAnsiTheme="minorHAnsi" w:cstheme="minorHAnsi"/>
        </w:rPr>
        <w:t>.</w:t>
      </w:r>
    </w:p>
    <w:p w14:paraId="053C78AB" w14:textId="77777777" w:rsidR="00B31741" w:rsidRPr="0047187B" w:rsidRDefault="0047187B" w:rsidP="005B03B2">
      <w:pPr>
        <w:spacing w:before="120"/>
        <w:rPr>
          <w:rFonts w:asciiTheme="minorHAnsi" w:hAnsiTheme="minorHAnsi" w:cstheme="minorHAnsi"/>
          <w:u w:val="single"/>
        </w:rPr>
      </w:pPr>
      <w:r w:rsidRPr="0047187B">
        <w:rPr>
          <w:rFonts w:asciiTheme="minorHAnsi" w:hAnsiTheme="minorHAnsi" w:cstheme="minorHAnsi"/>
          <w:u w:val="single"/>
        </w:rPr>
        <w:t xml:space="preserve">6. </w:t>
      </w:r>
      <w:proofErr w:type="gramStart"/>
      <w:r w:rsidRPr="0047187B">
        <w:rPr>
          <w:rFonts w:asciiTheme="minorHAnsi" w:hAnsiTheme="minorHAnsi" w:cstheme="minorHAnsi"/>
          <w:u w:val="single"/>
        </w:rPr>
        <w:t>During</w:t>
      </w:r>
      <w:proofErr w:type="gramEnd"/>
      <w:r w:rsidRPr="0047187B">
        <w:rPr>
          <w:rFonts w:asciiTheme="minorHAnsi" w:hAnsiTheme="minorHAnsi" w:cstheme="minorHAnsi"/>
          <w:u w:val="single"/>
        </w:rPr>
        <w:t xml:space="preserve"> and After Project</w:t>
      </w:r>
    </w:p>
    <w:p w14:paraId="7BEDE706" w14:textId="77777777" w:rsidR="0047187B" w:rsidRPr="002E1102" w:rsidRDefault="0047187B" w:rsidP="005B03B2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Project Manager will regularly monitor the project to ensure it comes in on time and on budget.   The Project Manager will also monitor safety at the project,</w:t>
      </w:r>
      <w:r w:rsidR="003470AC">
        <w:rPr>
          <w:rFonts w:asciiTheme="minorHAnsi" w:hAnsiTheme="minorHAnsi" w:cstheme="minorHAnsi"/>
        </w:rPr>
        <w:t xml:space="preserve"> and will share relevant safety-</w:t>
      </w:r>
      <w:r>
        <w:rPr>
          <w:rFonts w:asciiTheme="minorHAnsi" w:hAnsiTheme="minorHAnsi" w:cstheme="minorHAnsi"/>
        </w:rPr>
        <w:t xml:space="preserve">related information (i.e. accidents, near misses, etc.) with other City staff, as </w:t>
      </w:r>
      <w:r>
        <w:rPr>
          <w:rFonts w:asciiTheme="minorHAnsi" w:hAnsiTheme="minorHAnsi" w:cstheme="minorHAnsi"/>
        </w:rPr>
        <w:lastRenderedPageBreak/>
        <w:t>appropriate, to aid in the City’s overall objective of ensuring workplace safety.</w:t>
      </w:r>
      <w:r w:rsidR="005822C4">
        <w:rPr>
          <w:rFonts w:asciiTheme="minorHAnsi" w:hAnsiTheme="minorHAnsi" w:cstheme="minorHAnsi"/>
        </w:rPr>
        <w:t xml:space="preserve">  If there are any major safety issues at the project, the Project Manager must </w:t>
      </w:r>
      <w:r w:rsidR="008D7364">
        <w:rPr>
          <w:rFonts w:asciiTheme="minorHAnsi" w:hAnsiTheme="minorHAnsi" w:cstheme="minorHAnsi"/>
        </w:rPr>
        <w:t>immediately coordinate with</w:t>
      </w:r>
      <w:r w:rsidR="005822C4">
        <w:rPr>
          <w:rFonts w:asciiTheme="minorHAnsi" w:hAnsiTheme="minorHAnsi" w:cstheme="minorHAnsi"/>
        </w:rPr>
        <w:t xml:space="preserve"> the City</w:t>
      </w:r>
      <w:r w:rsidR="008D7364">
        <w:rPr>
          <w:rFonts w:asciiTheme="minorHAnsi" w:hAnsiTheme="minorHAnsi" w:cstheme="minorHAnsi"/>
        </w:rPr>
        <w:t>’s</w:t>
      </w:r>
      <w:r w:rsidR="005822C4">
        <w:rPr>
          <w:rFonts w:asciiTheme="minorHAnsi" w:hAnsiTheme="minorHAnsi" w:cstheme="minorHAnsi"/>
        </w:rPr>
        <w:t xml:space="preserve"> Manager </w:t>
      </w:r>
      <w:r w:rsidR="008D7364">
        <w:rPr>
          <w:rFonts w:asciiTheme="minorHAnsi" w:hAnsiTheme="minorHAnsi" w:cstheme="minorHAnsi"/>
        </w:rPr>
        <w:t>of</w:t>
      </w:r>
      <w:r w:rsidR="005822C4">
        <w:rPr>
          <w:rFonts w:asciiTheme="minorHAnsi" w:hAnsiTheme="minorHAnsi" w:cstheme="minorHAnsi"/>
        </w:rPr>
        <w:t xml:space="preserve"> Health and Safety.   </w:t>
      </w:r>
    </w:p>
    <w:sectPr w:rsidR="0047187B" w:rsidRPr="002E1102" w:rsidSect="006A0A13"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63672" w14:textId="77777777" w:rsidR="001A0A0D" w:rsidRDefault="001A0A0D">
      <w:r>
        <w:separator/>
      </w:r>
    </w:p>
  </w:endnote>
  <w:endnote w:type="continuationSeparator" w:id="0">
    <w:p w14:paraId="29F67DDF" w14:textId="77777777" w:rsidR="001A0A0D" w:rsidRDefault="001A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0791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60B40225" w14:textId="77777777" w:rsidR="001A0A0D" w:rsidRPr="006A0A13" w:rsidRDefault="001A0A0D">
        <w:pPr>
          <w:pStyle w:val="Footer"/>
          <w:jc w:val="center"/>
          <w:rPr>
            <w:rFonts w:asciiTheme="minorHAnsi" w:hAnsiTheme="minorHAnsi" w:cstheme="minorHAnsi"/>
          </w:rPr>
        </w:pPr>
        <w:r w:rsidRPr="006A0A13">
          <w:rPr>
            <w:rFonts w:asciiTheme="minorHAnsi" w:hAnsiTheme="minorHAnsi" w:cstheme="minorHAnsi"/>
          </w:rPr>
          <w:fldChar w:fldCharType="begin"/>
        </w:r>
        <w:r w:rsidRPr="006A0A13">
          <w:rPr>
            <w:rFonts w:asciiTheme="minorHAnsi" w:hAnsiTheme="minorHAnsi" w:cstheme="minorHAnsi"/>
          </w:rPr>
          <w:instrText xml:space="preserve"> PAGE   \* MERGEFORMAT </w:instrText>
        </w:r>
        <w:r w:rsidRPr="006A0A13">
          <w:rPr>
            <w:rFonts w:asciiTheme="minorHAnsi" w:hAnsiTheme="minorHAnsi" w:cstheme="minorHAnsi"/>
          </w:rPr>
          <w:fldChar w:fldCharType="separate"/>
        </w:r>
        <w:r w:rsidR="00A2499C">
          <w:rPr>
            <w:rFonts w:asciiTheme="minorHAnsi" w:hAnsiTheme="minorHAnsi" w:cstheme="minorHAnsi"/>
            <w:noProof/>
          </w:rPr>
          <w:t>2</w:t>
        </w:r>
        <w:r w:rsidRPr="006A0A13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4C31FF4" w14:textId="77777777" w:rsidR="001A0A0D" w:rsidRDefault="001A0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4C624" w14:textId="77777777" w:rsidR="001A0A0D" w:rsidRDefault="001A0A0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3D1212B" w14:textId="77777777" w:rsidR="001A0A0D" w:rsidRDefault="001A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1A0A0D" w14:paraId="6379B787" w14:textId="77777777" w:rsidTr="00C415F6">
      <w:trPr>
        <w:trHeight w:val="288"/>
      </w:trPr>
      <w:tc>
        <w:tcPr>
          <w:tcW w:w="7765" w:type="dxa"/>
        </w:tcPr>
        <w:p w14:paraId="04D7A48F" w14:textId="77777777" w:rsidR="001A0A0D" w:rsidRDefault="001A0A0D" w:rsidP="00A37C80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cs="Arial"/>
              <w:sz w:val="16"/>
              <w:szCs w:val="16"/>
            </w:rPr>
            <w:t>Construction Projects – Safety Process  Policy</w:t>
          </w:r>
        </w:p>
      </w:tc>
      <w:tc>
        <w:tcPr>
          <w:tcW w:w="1105" w:type="dxa"/>
        </w:tcPr>
        <w:p w14:paraId="5FD0AC95" w14:textId="77777777" w:rsidR="001A0A0D" w:rsidRDefault="001A0A0D" w:rsidP="00C415F6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033A21">
            <w:rPr>
              <w:rFonts w:cs="Arial"/>
              <w:b/>
              <w:bCs/>
              <w:sz w:val="16"/>
              <w:szCs w:val="16"/>
            </w:rPr>
            <w:t>201</w:t>
          </w:r>
          <w:r>
            <w:rPr>
              <w:rFonts w:cs="Arial"/>
              <w:b/>
              <w:bCs/>
              <w:sz w:val="16"/>
              <w:szCs w:val="16"/>
            </w:rPr>
            <w:t>6</w:t>
          </w:r>
        </w:p>
      </w:tc>
    </w:tr>
  </w:tbl>
  <w:p w14:paraId="4F82A95B" w14:textId="77777777" w:rsidR="001A0A0D" w:rsidRDefault="001A0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1FD7F" w14:textId="77777777" w:rsidR="001A0A0D" w:rsidRDefault="001A0A0D">
    <w:pPr>
      <w:pStyle w:val="Header"/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004C4" wp14:editId="4E84BB02">
              <wp:simplePos x="0" y="0"/>
              <wp:positionH relativeFrom="column">
                <wp:posOffset>3142445</wp:posOffset>
              </wp:positionH>
              <wp:positionV relativeFrom="paragraph">
                <wp:posOffset>77273</wp:posOffset>
              </wp:positionV>
              <wp:extent cx="3400425" cy="850006"/>
              <wp:effectExtent l="0" t="0" r="28575" b="266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8500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541DE" w14:textId="77777777" w:rsidR="001A0A0D" w:rsidRPr="006F78A4" w:rsidRDefault="001A0A0D" w:rsidP="006A0A1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  <w:t>POLICY</w:t>
                          </w:r>
                        </w:p>
                        <w:p w14:paraId="503CB92A" w14:textId="77777777" w:rsidR="001A0A0D" w:rsidRPr="008F628C" w:rsidRDefault="001A0A0D" w:rsidP="006A0A13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  <w:t xml:space="preserve">Construction Projects – Safety Process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7.45pt;margin-top:6.1pt;width:267.75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" strokecolor="white">
              <v:textbox>
                <w:txbxContent>
                  <w:p w14:paraId="618541DE" w14:textId="77777777" w:rsidR="001A0A0D" w:rsidRPr="006F78A4" w:rsidRDefault="001A0A0D" w:rsidP="006A0A13">
                    <w:pPr>
                      <w:jc w:val="center"/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  <w:t>POLICY</w:t>
                    </w:r>
                  </w:p>
                  <w:p w14:paraId="503CB92A" w14:textId="77777777" w:rsidR="001A0A0D" w:rsidRPr="008F628C" w:rsidRDefault="001A0A0D" w:rsidP="006A0A13">
                    <w:pPr>
                      <w:jc w:val="center"/>
                      <w:rPr>
                        <w:rFonts w:asciiTheme="majorHAnsi" w:hAnsiTheme="majorHAnsi" w:cstheme="majorHAnsi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t xml:space="preserve">Construction Projects – Safety Process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en-US"/>
      </w:rPr>
      <w:drawing>
        <wp:inline distT="0" distB="0" distL="0" distR="0" wp14:anchorId="6E3A4863" wp14:editId="4CF80283">
          <wp:extent cx="2531110" cy="694055"/>
          <wp:effectExtent l="0" t="0" r="8890" b="0"/>
          <wp:docPr id="3" name="Picture 3" descr="CNW_Logo_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W_Logo_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11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6C9C7" w14:textId="77777777" w:rsidR="001A0A0D" w:rsidRDefault="001A0A0D">
    <w:pPr>
      <w:pStyle w:val="Header"/>
    </w:pPr>
  </w:p>
  <w:p w14:paraId="6C27AC8F" w14:textId="77777777" w:rsidR="001A0A0D" w:rsidRDefault="001A0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FB3"/>
    <w:multiLevelType w:val="hybridMultilevel"/>
    <w:tmpl w:val="31AE4B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6560E"/>
    <w:multiLevelType w:val="singleLevel"/>
    <w:tmpl w:val="AAC4C3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7410538"/>
    <w:multiLevelType w:val="hybridMultilevel"/>
    <w:tmpl w:val="C4489B7C"/>
    <w:lvl w:ilvl="0" w:tplc="AAC4C3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14D25"/>
    <w:multiLevelType w:val="hybridMultilevel"/>
    <w:tmpl w:val="A11EA7F0"/>
    <w:lvl w:ilvl="0" w:tplc="356E3784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0BC11803"/>
    <w:multiLevelType w:val="hybridMultilevel"/>
    <w:tmpl w:val="EF30C2B4"/>
    <w:lvl w:ilvl="0" w:tplc="AAC4C3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36F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F63A44"/>
    <w:multiLevelType w:val="multilevel"/>
    <w:tmpl w:val="CDA6D3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57E28"/>
    <w:multiLevelType w:val="hybridMultilevel"/>
    <w:tmpl w:val="33603E76"/>
    <w:lvl w:ilvl="0" w:tplc="87C4CF6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B10A90"/>
    <w:multiLevelType w:val="hybridMultilevel"/>
    <w:tmpl w:val="B9D83832"/>
    <w:lvl w:ilvl="0" w:tplc="0FBAC558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0399B"/>
    <w:multiLevelType w:val="hybridMultilevel"/>
    <w:tmpl w:val="655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F19BE"/>
    <w:multiLevelType w:val="hybridMultilevel"/>
    <w:tmpl w:val="9B0A7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027CA5"/>
    <w:multiLevelType w:val="hybridMultilevel"/>
    <w:tmpl w:val="2C5A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87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37296ED9"/>
    <w:multiLevelType w:val="singleLevel"/>
    <w:tmpl w:val="AAC4C3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B2966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BF3E5A"/>
    <w:multiLevelType w:val="hybridMultilevel"/>
    <w:tmpl w:val="AEA462A6"/>
    <w:lvl w:ilvl="0" w:tplc="BAF4991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45FFC"/>
    <w:multiLevelType w:val="hybridMultilevel"/>
    <w:tmpl w:val="173A5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2F2DCB"/>
    <w:multiLevelType w:val="singleLevel"/>
    <w:tmpl w:val="AAC4C3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7FC4643"/>
    <w:multiLevelType w:val="hybridMultilevel"/>
    <w:tmpl w:val="899CD19A"/>
    <w:lvl w:ilvl="0" w:tplc="AAC4C3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1C24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376D3A"/>
    <w:multiLevelType w:val="hybridMultilevel"/>
    <w:tmpl w:val="28AA6606"/>
    <w:lvl w:ilvl="0" w:tplc="FAF4F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9751D"/>
    <w:multiLevelType w:val="singleLevel"/>
    <w:tmpl w:val="45CAD8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AD38AE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3">
    <w:nsid w:val="557C3F06"/>
    <w:multiLevelType w:val="hybridMultilevel"/>
    <w:tmpl w:val="9B98AE22"/>
    <w:lvl w:ilvl="0" w:tplc="B31226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64B8C"/>
    <w:multiLevelType w:val="hybridMultilevel"/>
    <w:tmpl w:val="0AD26394"/>
    <w:lvl w:ilvl="0" w:tplc="660A0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F4FF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F65E9"/>
    <w:multiLevelType w:val="hybridMultilevel"/>
    <w:tmpl w:val="5F220938"/>
    <w:lvl w:ilvl="0" w:tplc="FAF4F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594115"/>
    <w:multiLevelType w:val="hybridMultilevel"/>
    <w:tmpl w:val="60146F04"/>
    <w:lvl w:ilvl="0" w:tplc="660A0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5F1C8E"/>
    <w:multiLevelType w:val="hybridMultilevel"/>
    <w:tmpl w:val="FBC2F4F6"/>
    <w:lvl w:ilvl="0" w:tplc="4782C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23ECB"/>
    <w:multiLevelType w:val="hybridMultilevel"/>
    <w:tmpl w:val="746E16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E1143"/>
    <w:multiLevelType w:val="hybridMultilevel"/>
    <w:tmpl w:val="E234A652"/>
    <w:lvl w:ilvl="0" w:tplc="566E37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6C3C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1D562CE"/>
    <w:multiLevelType w:val="singleLevel"/>
    <w:tmpl w:val="45CAD8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8066FF2"/>
    <w:multiLevelType w:val="hybridMultilevel"/>
    <w:tmpl w:val="408233C6"/>
    <w:lvl w:ilvl="0" w:tplc="2B027400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36625"/>
    <w:multiLevelType w:val="hybridMultilevel"/>
    <w:tmpl w:val="6E5651B2"/>
    <w:lvl w:ilvl="0" w:tplc="D0C232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CD37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4110169"/>
    <w:multiLevelType w:val="hybridMultilevel"/>
    <w:tmpl w:val="82567B20"/>
    <w:lvl w:ilvl="0" w:tplc="4ACCCC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13CC8"/>
    <w:multiLevelType w:val="hybridMultilevel"/>
    <w:tmpl w:val="0F7EAB20"/>
    <w:lvl w:ilvl="0" w:tplc="67720256">
      <w:start w:val="1"/>
      <w:numFmt w:val="decimal"/>
      <w:pStyle w:val="Heading1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A5FE2"/>
    <w:multiLevelType w:val="hybridMultilevel"/>
    <w:tmpl w:val="CD04ACF8"/>
    <w:lvl w:ilvl="0" w:tplc="D11813B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3F4E3D"/>
    <w:multiLevelType w:val="hybridMultilevel"/>
    <w:tmpl w:val="758C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B55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AA137A6"/>
    <w:multiLevelType w:val="hybridMultilevel"/>
    <w:tmpl w:val="F31296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E4A6B"/>
    <w:multiLevelType w:val="hybridMultilevel"/>
    <w:tmpl w:val="ABE288F0"/>
    <w:lvl w:ilvl="0" w:tplc="71F2CE6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9A3814"/>
    <w:multiLevelType w:val="hybridMultilevel"/>
    <w:tmpl w:val="4D067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34"/>
  </w:num>
  <w:num w:numId="4">
    <w:abstractNumId w:val="14"/>
  </w:num>
  <w:num w:numId="5">
    <w:abstractNumId w:val="39"/>
  </w:num>
  <w:num w:numId="6">
    <w:abstractNumId w:val="19"/>
  </w:num>
  <w:num w:numId="7">
    <w:abstractNumId w:val="30"/>
  </w:num>
  <w:num w:numId="8">
    <w:abstractNumId w:val="5"/>
  </w:num>
  <w:num w:numId="9">
    <w:abstractNumId w:val="42"/>
  </w:num>
  <w:num w:numId="10">
    <w:abstractNumId w:val="41"/>
  </w:num>
  <w:num w:numId="11">
    <w:abstractNumId w:val="33"/>
  </w:num>
  <w:num w:numId="12">
    <w:abstractNumId w:val="37"/>
  </w:num>
  <w:num w:numId="13">
    <w:abstractNumId w:val="10"/>
  </w:num>
  <w:num w:numId="14">
    <w:abstractNumId w:val="27"/>
  </w:num>
  <w:num w:numId="15">
    <w:abstractNumId w:val="35"/>
  </w:num>
  <w:num w:numId="16">
    <w:abstractNumId w:val="23"/>
  </w:num>
  <w:num w:numId="17">
    <w:abstractNumId w:val="7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9"/>
  </w:num>
  <w:num w:numId="22">
    <w:abstractNumId w:val="15"/>
  </w:num>
  <w:num w:numId="23">
    <w:abstractNumId w:val="6"/>
  </w:num>
  <w:num w:numId="24">
    <w:abstractNumId w:val="31"/>
  </w:num>
  <w:num w:numId="25">
    <w:abstractNumId w:val="21"/>
  </w:num>
  <w:num w:numId="26">
    <w:abstractNumId w:val="13"/>
  </w:num>
  <w:num w:numId="27">
    <w:abstractNumId w:val="17"/>
  </w:num>
  <w:num w:numId="28">
    <w:abstractNumId w:val="1"/>
  </w:num>
  <w:num w:numId="29">
    <w:abstractNumId w:val="4"/>
  </w:num>
  <w:num w:numId="30">
    <w:abstractNumId w:val="40"/>
  </w:num>
  <w:num w:numId="31">
    <w:abstractNumId w:val="28"/>
  </w:num>
  <w:num w:numId="32">
    <w:abstractNumId w:val="0"/>
  </w:num>
  <w:num w:numId="33">
    <w:abstractNumId w:val="8"/>
  </w:num>
  <w:num w:numId="34">
    <w:abstractNumId w:val="18"/>
  </w:num>
  <w:num w:numId="35">
    <w:abstractNumId w:val="2"/>
  </w:num>
  <w:num w:numId="36">
    <w:abstractNumId w:val="38"/>
  </w:num>
  <w:num w:numId="37">
    <w:abstractNumId w:val="3"/>
  </w:num>
  <w:num w:numId="38">
    <w:abstractNumId w:val="25"/>
  </w:num>
  <w:num w:numId="39">
    <w:abstractNumId w:val="20"/>
  </w:num>
  <w:num w:numId="40">
    <w:abstractNumId w:val="32"/>
  </w:num>
  <w:num w:numId="41">
    <w:abstractNumId w:val="36"/>
  </w:num>
  <w:num w:numId="42">
    <w:abstractNumId w:val="26"/>
  </w:num>
  <w:num w:numId="43">
    <w:abstractNumId w:val="2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67"/>
    <w:rsid w:val="0000227F"/>
    <w:rsid w:val="00007F0B"/>
    <w:rsid w:val="0002418C"/>
    <w:rsid w:val="00034477"/>
    <w:rsid w:val="00036A60"/>
    <w:rsid w:val="00045BD3"/>
    <w:rsid w:val="00052002"/>
    <w:rsid w:val="0005322F"/>
    <w:rsid w:val="000545E0"/>
    <w:rsid w:val="000611FE"/>
    <w:rsid w:val="000648BC"/>
    <w:rsid w:val="00072117"/>
    <w:rsid w:val="00080593"/>
    <w:rsid w:val="00081BA5"/>
    <w:rsid w:val="000904F8"/>
    <w:rsid w:val="000A6B06"/>
    <w:rsid w:val="000A7774"/>
    <w:rsid w:val="000B29FA"/>
    <w:rsid w:val="000E286E"/>
    <w:rsid w:val="000F15B3"/>
    <w:rsid w:val="00100CA8"/>
    <w:rsid w:val="00110478"/>
    <w:rsid w:val="0011123A"/>
    <w:rsid w:val="00130007"/>
    <w:rsid w:val="00131A04"/>
    <w:rsid w:val="00144EF1"/>
    <w:rsid w:val="0015172A"/>
    <w:rsid w:val="00153227"/>
    <w:rsid w:val="001656C5"/>
    <w:rsid w:val="0016662F"/>
    <w:rsid w:val="0017171D"/>
    <w:rsid w:val="00174F96"/>
    <w:rsid w:val="001864B4"/>
    <w:rsid w:val="00187FDF"/>
    <w:rsid w:val="001901C0"/>
    <w:rsid w:val="0019551D"/>
    <w:rsid w:val="001A0A0D"/>
    <w:rsid w:val="001A46F1"/>
    <w:rsid w:val="001A6613"/>
    <w:rsid w:val="001B5534"/>
    <w:rsid w:val="001E1045"/>
    <w:rsid w:val="001E1A23"/>
    <w:rsid w:val="001E25FA"/>
    <w:rsid w:val="001E39D9"/>
    <w:rsid w:val="001F479B"/>
    <w:rsid w:val="00203804"/>
    <w:rsid w:val="00207C1F"/>
    <w:rsid w:val="00242AFB"/>
    <w:rsid w:val="00246115"/>
    <w:rsid w:val="0024656A"/>
    <w:rsid w:val="00246F16"/>
    <w:rsid w:val="00254742"/>
    <w:rsid w:val="00254D8B"/>
    <w:rsid w:val="00255CF6"/>
    <w:rsid w:val="00256B00"/>
    <w:rsid w:val="0026038C"/>
    <w:rsid w:val="00264540"/>
    <w:rsid w:val="002738AF"/>
    <w:rsid w:val="002744FB"/>
    <w:rsid w:val="00276123"/>
    <w:rsid w:val="002837A8"/>
    <w:rsid w:val="00291C4B"/>
    <w:rsid w:val="002A4D78"/>
    <w:rsid w:val="002B0E21"/>
    <w:rsid w:val="002C2C22"/>
    <w:rsid w:val="002E1102"/>
    <w:rsid w:val="002E4B45"/>
    <w:rsid w:val="0030543A"/>
    <w:rsid w:val="00305517"/>
    <w:rsid w:val="00306283"/>
    <w:rsid w:val="0033263D"/>
    <w:rsid w:val="003470AC"/>
    <w:rsid w:val="003513CB"/>
    <w:rsid w:val="003522A1"/>
    <w:rsid w:val="00352404"/>
    <w:rsid w:val="00364E10"/>
    <w:rsid w:val="003728E3"/>
    <w:rsid w:val="0038490D"/>
    <w:rsid w:val="00396943"/>
    <w:rsid w:val="003A4BD4"/>
    <w:rsid w:val="003B5992"/>
    <w:rsid w:val="003B5F15"/>
    <w:rsid w:val="003C1BFE"/>
    <w:rsid w:val="003C7481"/>
    <w:rsid w:val="003F1F9B"/>
    <w:rsid w:val="00431260"/>
    <w:rsid w:val="00435C2F"/>
    <w:rsid w:val="004366C8"/>
    <w:rsid w:val="004369B9"/>
    <w:rsid w:val="004609D9"/>
    <w:rsid w:val="00463AAD"/>
    <w:rsid w:val="0046650A"/>
    <w:rsid w:val="0047187B"/>
    <w:rsid w:val="00494DD1"/>
    <w:rsid w:val="004A3C3A"/>
    <w:rsid w:val="004B27C4"/>
    <w:rsid w:val="004D33CE"/>
    <w:rsid w:val="004E1FBD"/>
    <w:rsid w:val="004F4FDB"/>
    <w:rsid w:val="0050378C"/>
    <w:rsid w:val="00512D44"/>
    <w:rsid w:val="005163FA"/>
    <w:rsid w:val="0051694D"/>
    <w:rsid w:val="0053546D"/>
    <w:rsid w:val="00536F37"/>
    <w:rsid w:val="00566712"/>
    <w:rsid w:val="0057061B"/>
    <w:rsid w:val="005822C4"/>
    <w:rsid w:val="005A4AE7"/>
    <w:rsid w:val="005A66AB"/>
    <w:rsid w:val="005B03B2"/>
    <w:rsid w:val="005C18DB"/>
    <w:rsid w:val="005C38D9"/>
    <w:rsid w:val="005C3AB2"/>
    <w:rsid w:val="005E340A"/>
    <w:rsid w:val="005E72AF"/>
    <w:rsid w:val="005F2A93"/>
    <w:rsid w:val="005F2B72"/>
    <w:rsid w:val="006054BB"/>
    <w:rsid w:val="00616337"/>
    <w:rsid w:val="0062487A"/>
    <w:rsid w:val="00631258"/>
    <w:rsid w:val="00634867"/>
    <w:rsid w:val="00635E40"/>
    <w:rsid w:val="00637FBE"/>
    <w:rsid w:val="00645311"/>
    <w:rsid w:val="0065459E"/>
    <w:rsid w:val="00655B72"/>
    <w:rsid w:val="00665639"/>
    <w:rsid w:val="006A0A13"/>
    <w:rsid w:val="006A0A2C"/>
    <w:rsid w:val="006C37FA"/>
    <w:rsid w:val="006C78FB"/>
    <w:rsid w:val="006F78A4"/>
    <w:rsid w:val="007139F6"/>
    <w:rsid w:val="0071431F"/>
    <w:rsid w:val="00714BDE"/>
    <w:rsid w:val="0073627A"/>
    <w:rsid w:val="00772260"/>
    <w:rsid w:val="00772995"/>
    <w:rsid w:val="00775999"/>
    <w:rsid w:val="00792EEA"/>
    <w:rsid w:val="007959B3"/>
    <w:rsid w:val="007A0FDE"/>
    <w:rsid w:val="007A1A83"/>
    <w:rsid w:val="007C21C7"/>
    <w:rsid w:val="007C6609"/>
    <w:rsid w:val="007E79A2"/>
    <w:rsid w:val="007F0844"/>
    <w:rsid w:val="00800991"/>
    <w:rsid w:val="008151AE"/>
    <w:rsid w:val="00837129"/>
    <w:rsid w:val="008403D4"/>
    <w:rsid w:val="008745D9"/>
    <w:rsid w:val="00882815"/>
    <w:rsid w:val="008849BD"/>
    <w:rsid w:val="00885013"/>
    <w:rsid w:val="0089321B"/>
    <w:rsid w:val="008949E3"/>
    <w:rsid w:val="008A0D38"/>
    <w:rsid w:val="008B5015"/>
    <w:rsid w:val="008B78AB"/>
    <w:rsid w:val="008D7364"/>
    <w:rsid w:val="008E16F1"/>
    <w:rsid w:val="008E2EC2"/>
    <w:rsid w:val="008E42CC"/>
    <w:rsid w:val="008F284D"/>
    <w:rsid w:val="008F5AA6"/>
    <w:rsid w:val="009007FD"/>
    <w:rsid w:val="00920D00"/>
    <w:rsid w:val="00925EFB"/>
    <w:rsid w:val="009356E2"/>
    <w:rsid w:val="00937222"/>
    <w:rsid w:val="00950F64"/>
    <w:rsid w:val="00951CEF"/>
    <w:rsid w:val="009548CE"/>
    <w:rsid w:val="00955491"/>
    <w:rsid w:val="00963B45"/>
    <w:rsid w:val="00967642"/>
    <w:rsid w:val="00973881"/>
    <w:rsid w:val="009B75B7"/>
    <w:rsid w:val="009C3EE1"/>
    <w:rsid w:val="009C464F"/>
    <w:rsid w:val="009E2151"/>
    <w:rsid w:val="009E2F9F"/>
    <w:rsid w:val="009F27A3"/>
    <w:rsid w:val="009F6A1D"/>
    <w:rsid w:val="00A2499C"/>
    <w:rsid w:val="00A325E6"/>
    <w:rsid w:val="00A33D0B"/>
    <w:rsid w:val="00A34A56"/>
    <w:rsid w:val="00A36031"/>
    <w:rsid w:val="00A379D1"/>
    <w:rsid w:val="00A37C80"/>
    <w:rsid w:val="00A46089"/>
    <w:rsid w:val="00A51A6B"/>
    <w:rsid w:val="00A65EFF"/>
    <w:rsid w:val="00A712A9"/>
    <w:rsid w:val="00A866D5"/>
    <w:rsid w:val="00A90D44"/>
    <w:rsid w:val="00AF05DA"/>
    <w:rsid w:val="00B136A2"/>
    <w:rsid w:val="00B26362"/>
    <w:rsid w:val="00B31741"/>
    <w:rsid w:val="00B45866"/>
    <w:rsid w:val="00B6055B"/>
    <w:rsid w:val="00B75493"/>
    <w:rsid w:val="00BA260E"/>
    <w:rsid w:val="00BA7747"/>
    <w:rsid w:val="00BB1293"/>
    <w:rsid w:val="00BF1454"/>
    <w:rsid w:val="00BF396C"/>
    <w:rsid w:val="00BF418A"/>
    <w:rsid w:val="00C0448F"/>
    <w:rsid w:val="00C173D1"/>
    <w:rsid w:val="00C306F2"/>
    <w:rsid w:val="00C415F6"/>
    <w:rsid w:val="00C628AD"/>
    <w:rsid w:val="00C87E94"/>
    <w:rsid w:val="00C97051"/>
    <w:rsid w:val="00C97893"/>
    <w:rsid w:val="00CB3314"/>
    <w:rsid w:val="00CC1500"/>
    <w:rsid w:val="00CC5FD5"/>
    <w:rsid w:val="00CD4702"/>
    <w:rsid w:val="00CF342F"/>
    <w:rsid w:val="00D058BE"/>
    <w:rsid w:val="00D30F03"/>
    <w:rsid w:val="00D54ACA"/>
    <w:rsid w:val="00D606EE"/>
    <w:rsid w:val="00D60E55"/>
    <w:rsid w:val="00D73099"/>
    <w:rsid w:val="00DC6B10"/>
    <w:rsid w:val="00DE5493"/>
    <w:rsid w:val="00DF369C"/>
    <w:rsid w:val="00E06CC1"/>
    <w:rsid w:val="00E11E4C"/>
    <w:rsid w:val="00E20917"/>
    <w:rsid w:val="00E32BFA"/>
    <w:rsid w:val="00E33057"/>
    <w:rsid w:val="00E6174C"/>
    <w:rsid w:val="00E64338"/>
    <w:rsid w:val="00E75031"/>
    <w:rsid w:val="00E851D0"/>
    <w:rsid w:val="00E86B54"/>
    <w:rsid w:val="00E90CCF"/>
    <w:rsid w:val="00E94568"/>
    <w:rsid w:val="00E95CCB"/>
    <w:rsid w:val="00EA1362"/>
    <w:rsid w:val="00EB6A9C"/>
    <w:rsid w:val="00EC1F21"/>
    <w:rsid w:val="00EC5AC2"/>
    <w:rsid w:val="00ED32CB"/>
    <w:rsid w:val="00EF5BD7"/>
    <w:rsid w:val="00EF6552"/>
    <w:rsid w:val="00F00596"/>
    <w:rsid w:val="00F11E14"/>
    <w:rsid w:val="00F32474"/>
    <w:rsid w:val="00F45CCB"/>
    <w:rsid w:val="00F6027D"/>
    <w:rsid w:val="00F75AEE"/>
    <w:rsid w:val="00F84DA2"/>
    <w:rsid w:val="00FA52E6"/>
    <w:rsid w:val="00FB5CC1"/>
    <w:rsid w:val="00FB656B"/>
    <w:rsid w:val="00FB7EDC"/>
    <w:rsid w:val="00FC5CB4"/>
    <w:rsid w:val="00FD57D8"/>
    <w:rsid w:val="00FD648A"/>
    <w:rsid w:val="00FE188F"/>
    <w:rsid w:val="00FF0561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9FE9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0B"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2E1102"/>
    <w:pPr>
      <w:widowControl w:val="0"/>
      <w:numPr>
        <w:numId w:val="41"/>
      </w:numPr>
      <w:tabs>
        <w:tab w:val="left" w:pos="720"/>
      </w:tabs>
      <w:jc w:val="both"/>
      <w:outlineLvl w:val="0"/>
    </w:pPr>
    <w:rPr>
      <w:rFonts w:ascii="Calibri" w:hAnsi="Calibri" w:cstheme="minorHAnsi"/>
      <w:b/>
      <w:bCs/>
      <w:i/>
      <w:kern w:val="32"/>
      <w:szCs w:val="24"/>
    </w:rPr>
  </w:style>
  <w:style w:type="paragraph" w:styleId="Heading2">
    <w:name w:val="heading 2"/>
    <w:basedOn w:val="Normal"/>
    <w:next w:val="Normal"/>
    <w:autoRedefine/>
    <w:qFormat/>
    <w:rsid w:val="005C18DB"/>
    <w:pPr>
      <w:outlineLvl w:val="1"/>
    </w:pPr>
    <w:rPr>
      <w:rFonts w:ascii="Calibri" w:hAnsi="Calibri"/>
      <w:b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7139F6"/>
    <w:pPr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39F6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rsid w:val="007139F6"/>
  </w:style>
  <w:style w:type="character" w:customStyle="1" w:styleId="Heading3Char">
    <w:name w:val="Heading 3 Char"/>
    <w:link w:val="Heading3"/>
    <w:rsid w:val="00A33D0B"/>
    <w:rPr>
      <w:rFonts w:ascii="Arial" w:hAnsi="Arial"/>
      <w:b/>
      <w:sz w:val="24"/>
      <w:szCs w:val="24"/>
      <w:lang w:val="en-CA" w:eastAsia="en-US" w:bidi="ar-SA"/>
    </w:rPr>
  </w:style>
  <w:style w:type="paragraph" w:styleId="Header">
    <w:name w:val="header"/>
    <w:basedOn w:val="Normal"/>
    <w:link w:val="HeaderChar"/>
    <w:rsid w:val="00A33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3D0B"/>
    <w:rPr>
      <w:sz w:val="20"/>
    </w:rPr>
  </w:style>
  <w:style w:type="character" w:styleId="PageNumber">
    <w:name w:val="page number"/>
    <w:basedOn w:val="DefaultParagraphFont"/>
    <w:rsid w:val="00A33D0B"/>
  </w:style>
  <w:style w:type="paragraph" w:styleId="Title">
    <w:name w:val="Title"/>
    <w:basedOn w:val="Normal"/>
    <w:qFormat/>
    <w:rsid w:val="00A33D0B"/>
    <w:pPr>
      <w:jc w:val="center"/>
    </w:pPr>
    <w:rPr>
      <w:b/>
      <w:sz w:val="28"/>
    </w:rPr>
  </w:style>
  <w:style w:type="character" w:customStyle="1" w:styleId="emailstyle17">
    <w:name w:val="emailstyle17"/>
    <w:semiHidden/>
    <w:rsid w:val="00A33D0B"/>
    <w:rPr>
      <w:rFonts w:ascii="Arial" w:hAnsi="Arial" w:cs="Arial" w:hint="default"/>
      <w:color w:val="auto"/>
      <w:sz w:val="20"/>
      <w:szCs w:val="20"/>
    </w:rPr>
  </w:style>
  <w:style w:type="character" w:customStyle="1" w:styleId="csandferd">
    <w:name w:val="csandferd"/>
    <w:semiHidden/>
    <w:rsid w:val="00665639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NormalWeb">
    <w:name w:val="Normal (Web)"/>
    <w:basedOn w:val="Normal"/>
    <w:rsid w:val="00665639"/>
    <w:pPr>
      <w:spacing w:after="150"/>
    </w:pPr>
    <w:rPr>
      <w:rFonts w:ascii="Times New Roman" w:hAnsi="Times New Roman"/>
      <w:szCs w:val="24"/>
      <w:lang w:val="en-US"/>
    </w:rPr>
  </w:style>
  <w:style w:type="paragraph" w:customStyle="1" w:styleId="Heading61">
    <w:name w:val="Heading 61"/>
    <w:basedOn w:val="Normal"/>
    <w:rsid w:val="00E06CC1"/>
    <w:pPr>
      <w:spacing w:before="217" w:after="82"/>
      <w:outlineLvl w:val="6"/>
    </w:pPr>
    <w:rPr>
      <w:rFonts w:cs="Arial"/>
      <w:b/>
      <w:bCs/>
      <w:color w:val="000000"/>
      <w:szCs w:val="24"/>
      <w:lang w:val="en-US"/>
    </w:rPr>
  </w:style>
  <w:style w:type="table" w:styleId="TableGrid">
    <w:name w:val="Table Grid"/>
    <w:basedOn w:val="TableNormal"/>
    <w:uiPriority w:val="59"/>
    <w:rsid w:val="00151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FF2533"/>
    <w:rPr>
      <w:rFonts w:ascii="Arial" w:hAnsi="Arial"/>
      <w:sz w:val="24"/>
      <w:lang w:val="en-CA"/>
    </w:rPr>
  </w:style>
  <w:style w:type="character" w:styleId="Hyperlink">
    <w:name w:val="Hyperlink"/>
    <w:rsid w:val="001A6613"/>
    <w:rPr>
      <w:rFonts w:ascii="Arial" w:hAnsi="Arial"/>
      <w:dstrike w:val="0"/>
      <w:color w:val="0000FF"/>
      <w:sz w:val="22"/>
      <w:szCs w:val="22"/>
      <w:u w:val="single"/>
      <w:vertAlign w:val="baseline"/>
      <w:lang w:val="en-CA"/>
    </w:rPr>
  </w:style>
  <w:style w:type="character" w:styleId="Strong">
    <w:name w:val="Strong"/>
    <w:uiPriority w:val="22"/>
    <w:qFormat/>
    <w:rsid w:val="001A6613"/>
    <w:rPr>
      <w:b/>
      <w:bCs/>
    </w:rPr>
  </w:style>
  <w:style w:type="paragraph" w:customStyle="1" w:styleId="subpara">
    <w:name w:val="subpara"/>
    <w:basedOn w:val="Normal"/>
    <w:rsid w:val="001A6613"/>
    <w:pPr>
      <w:spacing w:before="72" w:line="360" w:lineRule="atLeast"/>
      <w:ind w:left="3360"/>
    </w:pPr>
    <w:rPr>
      <w:rFonts w:ascii="Verdana" w:hAnsi="Verdana"/>
      <w:color w:val="000000"/>
      <w:szCs w:val="24"/>
      <w:lang w:val="en-US"/>
    </w:rPr>
  </w:style>
  <w:style w:type="paragraph" w:customStyle="1" w:styleId="sec3">
    <w:name w:val="sec3"/>
    <w:basedOn w:val="Normal"/>
    <w:rsid w:val="001A6613"/>
    <w:pPr>
      <w:spacing w:before="168" w:after="168" w:line="360" w:lineRule="atLeast"/>
      <w:ind w:left="1440" w:hanging="720"/>
    </w:pPr>
    <w:rPr>
      <w:rFonts w:ascii="Verdana" w:hAnsi="Verdana"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A66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1901C0"/>
    <w:pPr>
      <w:jc w:val="center"/>
    </w:pPr>
    <w:rPr>
      <w:b/>
      <w:sz w:val="20"/>
      <w:lang w:val="en-US"/>
    </w:rPr>
  </w:style>
  <w:style w:type="character" w:customStyle="1" w:styleId="BodyTextChar">
    <w:name w:val="Body Text Char"/>
    <w:link w:val="BodyText"/>
    <w:rsid w:val="001901C0"/>
    <w:rPr>
      <w:rFonts w:ascii="Arial" w:hAnsi="Arial"/>
      <w:b/>
    </w:rPr>
  </w:style>
  <w:style w:type="character" w:customStyle="1" w:styleId="Heading1Char">
    <w:name w:val="Heading 1 Char"/>
    <w:link w:val="Heading1"/>
    <w:rsid w:val="002E1102"/>
    <w:rPr>
      <w:rFonts w:ascii="Calibri" w:hAnsi="Calibri" w:cstheme="minorHAnsi"/>
      <w:b/>
      <w:bCs/>
      <w:i/>
      <w:kern w:val="32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6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F78A4"/>
    <w:rPr>
      <w:rFonts w:ascii="Arial" w:hAnsi="Arial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64E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1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10"/>
    <w:rPr>
      <w:rFonts w:ascii="Arial" w:hAnsi="Arial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10"/>
    <w:rPr>
      <w:rFonts w:ascii="Arial" w:hAnsi="Arial"/>
      <w:b/>
      <w:bCs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0B"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2E1102"/>
    <w:pPr>
      <w:widowControl w:val="0"/>
      <w:numPr>
        <w:numId w:val="41"/>
      </w:numPr>
      <w:tabs>
        <w:tab w:val="left" w:pos="720"/>
      </w:tabs>
      <w:jc w:val="both"/>
      <w:outlineLvl w:val="0"/>
    </w:pPr>
    <w:rPr>
      <w:rFonts w:ascii="Calibri" w:hAnsi="Calibri" w:cstheme="minorHAnsi"/>
      <w:b/>
      <w:bCs/>
      <w:i/>
      <w:kern w:val="32"/>
      <w:szCs w:val="24"/>
    </w:rPr>
  </w:style>
  <w:style w:type="paragraph" w:styleId="Heading2">
    <w:name w:val="heading 2"/>
    <w:basedOn w:val="Normal"/>
    <w:next w:val="Normal"/>
    <w:autoRedefine/>
    <w:qFormat/>
    <w:rsid w:val="005C18DB"/>
    <w:pPr>
      <w:outlineLvl w:val="1"/>
    </w:pPr>
    <w:rPr>
      <w:rFonts w:ascii="Calibri" w:hAnsi="Calibri"/>
      <w:b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7139F6"/>
    <w:pPr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39F6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rsid w:val="007139F6"/>
  </w:style>
  <w:style w:type="character" w:customStyle="1" w:styleId="Heading3Char">
    <w:name w:val="Heading 3 Char"/>
    <w:link w:val="Heading3"/>
    <w:rsid w:val="00A33D0B"/>
    <w:rPr>
      <w:rFonts w:ascii="Arial" w:hAnsi="Arial"/>
      <w:b/>
      <w:sz w:val="24"/>
      <w:szCs w:val="24"/>
      <w:lang w:val="en-CA" w:eastAsia="en-US" w:bidi="ar-SA"/>
    </w:rPr>
  </w:style>
  <w:style w:type="paragraph" w:styleId="Header">
    <w:name w:val="header"/>
    <w:basedOn w:val="Normal"/>
    <w:link w:val="HeaderChar"/>
    <w:rsid w:val="00A33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3D0B"/>
    <w:rPr>
      <w:sz w:val="20"/>
    </w:rPr>
  </w:style>
  <w:style w:type="character" w:styleId="PageNumber">
    <w:name w:val="page number"/>
    <w:basedOn w:val="DefaultParagraphFont"/>
    <w:rsid w:val="00A33D0B"/>
  </w:style>
  <w:style w:type="paragraph" w:styleId="Title">
    <w:name w:val="Title"/>
    <w:basedOn w:val="Normal"/>
    <w:qFormat/>
    <w:rsid w:val="00A33D0B"/>
    <w:pPr>
      <w:jc w:val="center"/>
    </w:pPr>
    <w:rPr>
      <w:b/>
      <w:sz w:val="28"/>
    </w:rPr>
  </w:style>
  <w:style w:type="character" w:customStyle="1" w:styleId="emailstyle17">
    <w:name w:val="emailstyle17"/>
    <w:semiHidden/>
    <w:rsid w:val="00A33D0B"/>
    <w:rPr>
      <w:rFonts w:ascii="Arial" w:hAnsi="Arial" w:cs="Arial" w:hint="default"/>
      <w:color w:val="auto"/>
      <w:sz w:val="20"/>
      <w:szCs w:val="20"/>
    </w:rPr>
  </w:style>
  <w:style w:type="character" w:customStyle="1" w:styleId="csandferd">
    <w:name w:val="csandferd"/>
    <w:semiHidden/>
    <w:rsid w:val="00665639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NormalWeb">
    <w:name w:val="Normal (Web)"/>
    <w:basedOn w:val="Normal"/>
    <w:rsid w:val="00665639"/>
    <w:pPr>
      <w:spacing w:after="150"/>
    </w:pPr>
    <w:rPr>
      <w:rFonts w:ascii="Times New Roman" w:hAnsi="Times New Roman"/>
      <w:szCs w:val="24"/>
      <w:lang w:val="en-US"/>
    </w:rPr>
  </w:style>
  <w:style w:type="paragraph" w:customStyle="1" w:styleId="Heading61">
    <w:name w:val="Heading 61"/>
    <w:basedOn w:val="Normal"/>
    <w:rsid w:val="00E06CC1"/>
    <w:pPr>
      <w:spacing w:before="217" w:after="82"/>
      <w:outlineLvl w:val="6"/>
    </w:pPr>
    <w:rPr>
      <w:rFonts w:cs="Arial"/>
      <w:b/>
      <w:bCs/>
      <w:color w:val="000000"/>
      <w:szCs w:val="24"/>
      <w:lang w:val="en-US"/>
    </w:rPr>
  </w:style>
  <w:style w:type="table" w:styleId="TableGrid">
    <w:name w:val="Table Grid"/>
    <w:basedOn w:val="TableNormal"/>
    <w:uiPriority w:val="59"/>
    <w:rsid w:val="00151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FF2533"/>
    <w:rPr>
      <w:rFonts w:ascii="Arial" w:hAnsi="Arial"/>
      <w:sz w:val="24"/>
      <w:lang w:val="en-CA"/>
    </w:rPr>
  </w:style>
  <w:style w:type="character" w:styleId="Hyperlink">
    <w:name w:val="Hyperlink"/>
    <w:rsid w:val="001A6613"/>
    <w:rPr>
      <w:rFonts w:ascii="Arial" w:hAnsi="Arial"/>
      <w:dstrike w:val="0"/>
      <w:color w:val="0000FF"/>
      <w:sz w:val="22"/>
      <w:szCs w:val="22"/>
      <w:u w:val="single"/>
      <w:vertAlign w:val="baseline"/>
      <w:lang w:val="en-CA"/>
    </w:rPr>
  </w:style>
  <w:style w:type="character" w:styleId="Strong">
    <w:name w:val="Strong"/>
    <w:uiPriority w:val="22"/>
    <w:qFormat/>
    <w:rsid w:val="001A6613"/>
    <w:rPr>
      <w:b/>
      <w:bCs/>
    </w:rPr>
  </w:style>
  <w:style w:type="paragraph" w:customStyle="1" w:styleId="subpara">
    <w:name w:val="subpara"/>
    <w:basedOn w:val="Normal"/>
    <w:rsid w:val="001A6613"/>
    <w:pPr>
      <w:spacing w:before="72" w:line="360" w:lineRule="atLeast"/>
      <w:ind w:left="3360"/>
    </w:pPr>
    <w:rPr>
      <w:rFonts w:ascii="Verdana" w:hAnsi="Verdana"/>
      <w:color w:val="000000"/>
      <w:szCs w:val="24"/>
      <w:lang w:val="en-US"/>
    </w:rPr>
  </w:style>
  <w:style w:type="paragraph" w:customStyle="1" w:styleId="sec3">
    <w:name w:val="sec3"/>
    <w:basedOn w:val="Normal"/>
    <w:rsid w:val="001A6613"/>
    <w:pPr>
      <w:spacing w:before="168" w:after="168" w:line="360" w:lineRule="atLeast"/>
      <w:ind w:left="1440" w:hanging="720"/>
    </w:pPr>
    <w:rPr>
      <w:rFonts w:ascii="Verdana" w:hAnsi="Verdana"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A66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1901C0"/>
    <w:pPr>
      <w:jc w:val="center"/>
    </w:pPr>
    <w:rPr>
      <w:b/>
      <w:sz w:val="20"/>
      <w:lang w:val="en-US"/>
    </w:rPr>
  </w:style>
  <w:style w:type="character" w:customStyle="1" w:styleId="BodyTextChar">
    <w:name w:val="Body Text Char"/>
    <w:link w:val="BodyText"/>
    <w:rsid w:val="001901C0"/>
    <w:rPr>
      <w:rFonts w:ascii="Arial" w:hAnsi="Arial"/>
      <w:b/>
    </w:rPr>
  </w:style>
  <w:style w:type="character" w:customStyle="1" w:styleId="Heading1Char">
    <w:name w:val="Heading 1 Char"/>
    <w:link w:val="Heading1"/>
    <w:rsid w:val="002E1102"/>
    <w:rPr>
      <w:rFonts w:ascii="Calibri" w:hAnsi="Calibri" w:cstheme="minorHAnsi"/>
      <w:b/>
      <w:bCs/>
      <w:i/>
      <w:kern w:val="32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6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F78A4"/>
    <w:rPr>
      <w:rFonts w:ascii="Arial" w:hAnsi="Arial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64E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1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10"/>
    <w:rPr>
      <w:rFonts w:ascii="Arial" w:hAnsi="Arial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10"/>
    <w:rPr>
      <w:rFonts w:ascii="Arial" w:hAnsi="Arial"/>
      <w:b/>
      <w:bCs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8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8769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8B8B8"/>
                <w:bottom w:val="none" w:sz="0" w:space="0" w:color="auto"/>
                <w:right w:val="single" w:sz="6" w:space="0" w:color="B8B8B8"/>
              </w:divBdr>
              <w:divsChild>
                <w:div w:id="1359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8B8B8"/>
                    <w:bottom w:val="none" w:sz="0" w:space="0" w:color="auto"/>
                    <w:right w:val="single" w:sz="6" w:space="0" w:color="B8B8B8"/>
                  </w:divBdr>
                </w:div>
              </w:divsChild>
            </w:div>
          </w:divsChild>
        </w:div>
      </w:divsChild>
    </w:div>
    <w:div w:id="1782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6779-4843-4BA8-9CF0-B80A1A28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868</Words>
  <Characters>4817</Characters>
  <Application>Microsoft Office Word</Application>
  <DocSecurity>0</DocSecurity>
  <PresentationFormat/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CNW_DOCs # Construction Projects  (00560883.DOCX;2)</vt:lpstr>
    </vt:vector>
  </TitlesOfParts>
  <Company>City of New Westminster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CNW_DOCs # Construction Projects  (00560883.DOCX;2)</dc:title>
  <dc:subject>wdNOSTAMP</dc:subject>
  <dc:creator>csandferd</dc:creator>
  <cp:keywords/>
  <dc:description/>
  <cp:lastModifiedBy>Carie Sandferd</cp:lastModifiedBy>
  <cp:revision>9</cp:revision>
  <cp:lastPrinted>2016-10-17T17:33:00Z</cp:lastPrinted>
  <dcterms:created xsi:type="dcterms:W3CDTF">2016-11-29T17:22:00Z</dcterms:created>
  <dcterms:modified xsi:type="dcterms:W3CDTF">2017-01-19T17:10:00Z</dcterms:modified>
</cp:coreProperties>
</file>