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931F" w14:textId="60C41797" w:rsidR="009672BB" w:rsidRDefault="009672BB" w:rsidP="009672BB">
      <w:pPr>
        <w:jc w:val="both"/>
        <w:rPr>
          <w:rFonts w:ascii="Lato" w:hAnsi="Lato" w:cs="Arial"/>
          <w:sz w:val="24"/>
          <w:szCs w:val="24"/>
        </w:rPr>
      </w:pPr>
      <w:bookmarkStart w:id="0" w:name="_Hlk14092074"/>
    </w:p>
    <w:p w14:paraId="56C901AD" w14:textId="77777777" w:rsidR="00F36149" w:rsidRDefault="00F36149" w:rsidP="00F36149">
      <w:pPr>
        <w:pStyle w:val="Default"/>
      </w:pPr>
    </w:p>
    <w:p w14:paraId="78522F5F" w14:textId="1FB82B94" w:rsidR="00F36149" w:rsidRPr="00F36149" w:rsidRDefault="00F36149" w:rsidP="00F36149">
      <w:pPr>
        <w:pStyle w:val="Pa0"/>
        <w:rPr>
          <w:rFonts w:cs="Myriad Pro"/>
          <w:color w:val="2F5496" w:themeColor="accent1" w:themeShade="BF"/>
          <w:sz w:val="40"/>
          <w:szCs w:val="40"/>
        </w:rPr>
      </w:pPr>
      <w:r w:rsidRPr="00F36149">
        <w:rPr>
          <w:rStyle w:val="A0"/>
          <w:color w:val="2F5496" w:themeColor="accent1" w:themeShade="BF"/>
        </w:rPr>
        <w:t xml:space="preserve">COVID-19 | WHAT TO DO WHEN PHYSICAL DISTANCING IS NOT POSSIBLE? </w:t>
      </w:r>
    </w:p>
    <w:p w14:paraId="5D2A3FD5" w14:textId="77777777" w:rsidR="00F36149" w:rsidRDefault="00F36149" w:rsidP="00F36149">
      <w:pPr>
        <w:pStyle w:val="Pa1"/>
        <w:jc w:val="both"/>
        <w:rPr>
          <w:rFonts w:cs="Myriad Pro"/>
          <w:b/>
          <w:bCs/>
          <w:color w:val="2F5496" w:themeColor="accent1" w:themeShade="BF"/>
          <w:sz w:val="23"/>
          <w:szCs w:val="23"/>
        </w:rPr>
      </w:pPr>
    </w:p>
    <w:p w14:paraId="03F05470" w14:textId="5FFF3893" w:rsidR="00F36149" w:rsidRPr="00F36149" w:rsidRDefault="00F36149" w:rsidP="00F36149">
      <w:pPr>
        <w:pStyle w:val="Pa1"/>
        <w:jc w:val="both"/>
        <w:rPr>
          <w:rFonts w:cs="Myriad Pro"/>
          <w:color w:val="2F5496" w:themeColor="accent1" w:themeShade="BF"/>
          <w:sz w:val="23"/>
          <w:szCs w:val="23"/>
        </w:rPr>
      </w:pPr>
      <w:r w:rsidRPr="00F36149">
        <w:rPr>
          <w:rFonts w:cs="Myriad Pro"/>
          <w:b/>
          <w:bCs/>
          <w:color w:val="2F5496" w:themeColor="accent1" w:themeShade="BF"/>
          <w:sz w:val="23"/>
          <w:szCs w:val="23"/>
        </w:rPr>
        <w:t xml:space="preserve">Physical distancing is working in proximity of 2 </w:t>
      </w:r>
      <w:proofErr w:type="spellStart"/>
      <w:r w:rsidRPr="00F36149">
        <w:rPr>
          <w:rFonts w:cs="Myriad Pro"/>
          <w:b/>
          <w:bCs/>
          <w:color w:val="2F5496" w:themeColor="accent1" w:themeShade="BF"/>
          <w:sz w:val="23"/>
          <w:szCs w:val="23"/>
        </w:rPr>
        <w:t>metres</w:t>
      </w:r>
      <w:proofErr w:type="spellEnd"/>
      <w:r w:rsidRPr="00F36149">
        <w:rPr>
          <w:rFonts w:cs="Myriad Pro"/>
          <w:b/>
          <w:bCs/>
          <w:color w:val="2F5496" w:themeColor="accent1" w:themeShade="BF"/>
          <w:sz w:val="23"/>
          <w:szCs w:val="23"/>
        </w:rPr>
        <w:t xml:space="preserve"> (6.5 feet) to other workers. </w:t>
      </w:r>
    </w:p>
    <w:p w14:paraId="35E40928" w14:textId="77777777" w:rsidR="00F36149" w:rsidRPr="00F36149" w:rsidRDefault="00F36149" w:rsidP="00F36149">
      <w:pPr>
        <w:pStyle w:val="Pa1"/>
        <w:jc w:val="both"/>
        <w:rPr>
          <w:rFonts w:cs="Myriad Pro"/>
          <w:color w:val="2F5496" w:themeColor="accent1" w:themeShade="BF"/>
          <w:sz w:val="23"/>
          <w:szCs w:val="23"/>
        </w:rPr>
      </w:pPr>
      <w:r w:rsidRPr="00F36149">
        <w:rPr>
          <w:rFonts w:cs="Myriad Pro"/>
          <w:b/>
          <w:bCs/>
          <w:color w:val="2F5496" w:themeColor="accent1" w:themeShade="BF"/>
          <w:sz w:val="23"/>
          <w:szCs w:val="23"/>
        </w:rPr>
        <w:t xml:space="preserve">If physical distancing is not possible while doing work tasks, you must control the potential exposure to COVID-19, by doing the following: </w:t>
      </w:r>
    </w:p>
    <w:p w14:paraId="08400D6A" w14:textId="77777777" w:rsidR="00F36149" w:rsidRPr="00F36149" w:rsidRDefault="00F36149" w:rsidP="00F36149">
      <w:pPr>
        <w:pStyle w:val="Pa1"/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First, consider whether or not the task is truly essential at this time: </w:t>
      </w:r>
    </w:p>
    <w:p w14:paraId="1C4F52BC" w14:textId="77777777" w:rsidR="00F36149" w:rsidRPr="00F36149" w:rsidRDefault="00F36149" w:rsidP="00F36149">
      <w:pPr>
        <w:pStyle w:val="Pa2"/>
        <w:ind w:left="360"/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• Can the task be delayed? </w:t>
      </w:r>
    </w:p>
    <w:p w14:paraId="2A25A4C1" w14:textId="77777777" w:rsidR="00F36149" w:rsidRPr="00F36149" w:rsidRDefault="00F36149" w:rsidP="00F36149">
      <w:pPr>
        <w:pStyle w:val="Pa2"/>
        <w:ind w:left="360"/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• Can it be safely done in another way? </w:t>
      </w:r>
    </w:p>
    <w:p w14:paraId="012E4B45" w14:textId="77777777" w:rsidR="00F36149" w:rsidRPr="00F36149" w:rsidRDefault="00F36149" w:rsidP="00F36149">
      <w:pPr>
        <w:pStyle w:val="Pa2"/>
        <w:ind w:left="360"/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• Can the number of workers involved be reduced? </w:t>
      </w:r>
    </w:p>
    <w:p w14:paraId="7E3F5DD2" w14:textId="77777777" w:rsidR="00F36149" w:rsidRDefault="00F36149" w:rsidP="00F36149">
      <w:pPr>
        <w:pStyle w:val="Pa1"/>
        <w:jc w:val="both"/>
        <w:rPr>
          <w:rFonts w:cs="Myriad Pro"/>
          <w:b/>
          <w:bCs/>
          <w:color w:val="2F5496" w:themeColor="accent1" w:themeShade="BF"/>
          <w:sz w:val="23"/>
          <w:szCs w:val="23"/>
        </w:rPr>
      </w:pPr>
    </w:p>
    <w:p w14:paraId="680A50A9" w14:textId="602172D6" w:rsidR="00F36149" w:rsidRPr="00F36149" w:rsidRDefault="00F36149" w:rsidP="00F36149">
      <w:pPr>
        <w:pStyle w:val="Pa1"/>
        <w:jc w:val="both"/>
        <w:rPr>
          <w:rFonts w:cs="Myriad Pro"/>
          <w:color w:val="2F5496" w:themeColor="accent1" w:themeShade="BF"/>
          <w:sz w:val="23"/>
          <w:szCs w:val="23"/>
        </w:rPr>
      </w:pPr>
      <w:r w:rsidRPr="00F36149">
        <w:rPr>
          <w:rFonts w:cs="Myriad Pro"/>
          <w:b/>
          <w:bCs/>
          <w:color w:val="2F5496" w:themeColor="accent1" w:themeShade="BF"/>
          <w:sz w:val="23"/>
          <w:szCs w:val="23"/>
        </w:rPr>
        <w:t xml:space="preserve">If the task is considered essential and cannot be delayed, then use the following procedures: </w:t>
      </w:r>
    </w:p>
    <w:p w14:paraId="6EC53EE1" w14:textId="77777777" w:rsidR="00F36149" w:rsidRPr="00F36149" w:rsidRDefault="00F36149" w:rsidP="00F36149">
      <w:pPr>
        <w:pStyle w:val="Pa3"/>
        <w:jc w:val="both"/>
        <w:rPr>
          <w:rFonts w:cs="Myriad Pro"/>
          <w:color w:val="2F5496" w:themeColor="accent1" w:themeShade="BF"/>
          <w:sz w:val="23"/>
          <w:szCs w:val="23"/>
        </w:rPr>
      </w:pPr>
      <w:r w:rsidRPr="00F36149">
        <w:rPr>
          <w:rFonts w:cs="Myriad Pro"/>
          <w:b/>
          <w:bCs/>
          <w:color w:val="2F5496" w:themeColor="accent1" w:themeShade="BF"/>
          <w:sz w:val="23"/>
          <w:szCs w:val="23"/>
        </w:rPr>
        <w:t xml:space="preserve">Workers: </w:t>
      </w:r>
    </w:p>
    <w:p w14:paraId="200A4117" w14:textId="77777777" w:rsidR="00F36149" w:rsidRPr="00F36149" w:rsidRDefault="00F36149" w:rsidP="00F36149">
      <w:pPr>
        <w:pStyle w:val="Pa3"/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Workers who are considered to be at a lower risk of transmitting COVID-19 should only complete this work. Do not permit workers on to a worksite if they meet the following criteria: </w:t>
      </w:r>
    </w:p>
    <w:p w14:paraId="10F95B61" w14:textId="68C893F2" w:rsidR="00F36149" w:rsidRPr="004B47FC" w:rsidRDefault="00F36149" w:rsidP="004B47FC">
      <w:pPr>
        <w:pStyle w:val="Pa4"/>
        <w:numPr>
          <w:ilvl w:val="0"/>
          <w:numId w:val="2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Have or had symptoms of COVID-19 in the past 10 days (cough, sneeze, sore throat, fever, difficulty </w:t>
      </w:r>
      <w:r w:rsidRPr="004B47FC">
        <w:rPr>
          <w:rStyle w:val="A2"/>
          <w:color w:val="000000" w:themeColor="text1"/>
        </w:rPr>
        <w:t xml:space="preserve">breathing). </w:t>
      </w:r>
    </w:p>
    <w:p w14:paraId="49334BB7" w14:textId="4D2E050F" w:rsidR="00F36149" w:rsidRPr="00F36149" w:rsidRDefault="00F36149" w:rsidP="00F36149">
      <w:pPr>
        <w:pStyle w:val="Pa4"/>
        <w:numPr>
          <w:ilvl w:val="0"/>
          <w:numId w:val="2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Have travelled outside of Canada within the previous 14 days. </w:t>
      </w:r>
    </w:p>
    <w:p w14:paraId="4FEC7D27" w14:textId="1522FDAF" w:rsidR="00F36149" w:rsidRPr="00F36149" w:rsidRDefault="00F36149" w:rsidP="00F36149">
      <w:pPr>
        <w:pStyle w:val="Pa4"/>
        <w:numPr>
          <w:ilvl w:val="0"/>
          <w:numId w:val="2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Have been exposed to someone with COVID-19. </w:t>
      </w:r>
    </w:p>
    <w:p w14:paraId="3E8A1A8F" w14:textId="7DE324E9" w:rsidR="00F36149" w:rsidRDefault="00F36149" w:rsidP="00F36149">
      <w:pPr>
        <w:pStyle w:val="Pa4"/>
        <w:numPr>
          <w:ilvl w:val="0"/>
          <w:numId w:val="2"/>
        </w:numPr>
        <w:jc w:val="both"/>
        <w:rPr>
          <w:rStyle w:val="A2"/>
          <w:color w:val="000000" w:themeColor="text1"/>
        </w:rPr>
      </w:pPr>
      <w:r w:rsidRPr="00F36149">
        <w:rPr>
          <w:rStyle w:val="A2"/>
          <w:color w:val="000000" w:themeColor="text1"/>
        </w:rPr>
        <w:t xml:space="preserve">Share a home with someone who has been exposed to COVID-19. </w:t>
      </w:r>
    </w:p>
    <w:p w14:paraId="7D1E81A7" w14:textId="77777777" w:rsidR="00F36149" w:rsidRPr="00F36149" w:rsidRDefault="00F36149" w:rsidP="00F36149">
      <w:pPr>
        <w:pStyle w:val="Default"/>
      </w:pPr>
    </w:p>
    <w:p w14:paraId="5329AE2C" w14:textId="32E00F31" w:rsidR="00F36149" w:rsidRDefault="00F36149" w:rsidP="00F36149">
      <w:pPr>
        <w:pStyle w:val="Pa2"/>
        <w:jc w:val="both"/>
        <w:rPr>
          <w:rFonts w:cs="Myriad Pro"/>
          <w:b/>
          <w:bCs/>
          <w:color w:val="2F5496" w:themeColor="accent1" w:themeShade="BF"/>
          <w:sz w:val="23"/>
          <w:szCs w:val="23"/>
        </w:rPr>
      </w:pPr>
      <w:r w:rsidRPr="00F36149">
        <w:rPr>
          <w:rFonts w:cs="Myriad Pro"/>
          <w:b/>
          <w:bCs/>
          <w:color w:val="2F5496" w:themeColor="accent1" w:themeShade="BF"/>
          <w:sz w:val="23"/>
          <w:szCs w:val="23"/>
        </w:rPr>
        <w:t xml:space="preserve">Personal Protective Equipment (PPE) </w:t>
      </w:r>
    </w:p>
    <w:p w14:paraId="010BC01B" w14:textId="77777777" w:rsidR="00F36149" w:rsidRPr="00F36149" w:rsidRDefault="00F36149" w:rsidP="00F36149">
      <w:pPr>
        <w:pStyle w:val="Pa2"/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All workers who cannot maintain physical distance (2 meters, 6.5 ft) should use PPE including: </w:t>
      </w:r>
    </w:p>
    <w:p w14:paraId="3AD5716C" w14:textId="548D6F72" w:rsidR="00F36149" w:rsidRPr="00F36149" w:rsidRDefault="00F36149" w:rsidP="00F36149">
      <w:pPr>
        <w:pStyle w:val="Pa4"/>
        <w:numPr>
          <w:ilvl w:val="0"/>
          <w:numId w:val="3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N95 or half-face respirator with P95 or P100 filters. </w:t>
      </w:r>
    </w:p>
    <w:p w14:paraId="296D1D1F" w14:textId="77777777" w:rsidR="00F36149" w:rsidRPr="00F36149" w:rsidRDefault="00F36149" w:rsidP="00F36149">
      <w:pPr>
        <w:pStyle w:val="Pa4"/>
        <w:ind w:left="1080"/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- Where possible half-face respirators with P95 or P100 are preferred since </w:t>
      </w:r>
    </w:p>
    <w:p w14:paraId="5A02E7E1" w14:textId="77777777" w:rsidR="00F36149" w:rsidRPr="00F36149" w:rsidRDefault="00F36149" w:rsidP="00F36149">
      <w:pPr>
        <w:pStyle w:val="Pa4"/>
        <w:ind w:left="1080"/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1) they are more protective and; </w:t>
      </w:r>
    </w:p>
    <w:p w14:paraId="3C8696BA" w14:textId="77777777" w:rsidR="00F36149" w:rsidRPr="00F36149" w:rsidRDefault="00F36149" w:rsidP="00F36149">
      <w:pPr>
        <w:pStyle w:val="Pa4"/>
        <w:ind w:left="1080"/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2) N95 are used by health care workers and are in short supply. </w:t>
      </w:r>
    </w:p>
    <w:p w14:paraId="12513E4E" w14:textId="2334C742" w:rsidR="00F36149" w:rsidRPr="00F36149" w:rsidRDefault="00F36149" w:rsidP="00F36149">
      <w:pPr>
        <w:pStyle w:val="Pa4"/>
        <w:numPr>
          <w:ilvl w:val="0"/>
          <w:numId w:val="3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Disposable nitrile gloves. </w:t>
      </w:r>
    </w:p>
    <w:p w14:paraId="51CFFCEB" w14:textId="38FF08B7" w:rsidR="00F36149" w:rsidRPr="00F36149" w:rsidRDefault="00F36149" w:rsidP="00F36149">
      <w:pPr>
        <w:pStyle w:val="Pa4"/>
        <w:numPr>
          <w:ilvl w:val="0"/>
          <w:numId w:val="3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Coveralls. </w:t>
      </w:r>
    </w:p>
    <w:p w14:paraId="3326A142" w14:textId="348BFA8A" w:rsidR="00F36149" w:rsidRPr="00F36149" w:rsidRDefault="00F36149" w:rsidP="00F36149">
      <w:pPr>
        <w:pStyle w:val="Pa4"/>
        <w:numPr>
          <w:ilvl w:val="0"/>
          <w:numId w:val="3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Safety glasses. </w:t>
      </w:r>
    </w:p>
    <w:p w14:paraId="1D5B305F" w14:textId="0F5638B2" w:rsidR="00F36149" w:rsidRDefault="00F36149" w:rsidP="004B47FC">
      <w:pPr>
        <w:pStyle w:val="Pa4"/>
        <w:numPr>
          <w:ilvl w:val="0"/>
          <w:numId w:val="3"/>
        </w:numPr>
        <w:jc w:val="both"/>
        <w:rPr>
          <w:rStyle w:val="A2"/>
          <w:color w:val="000000" w:themeColor="text1"/>
        </w:rPr>
      </w:pPr>
      <w:r w:rsidRPr="00F36149">
        <w:rPr>
          <w:rStyle w:val="A2"/>
          <w:color w:val="000000" w:themeColor="text1"/>
        </w:rPr>
        <w:t xml:space="preserve">Workers must be trained on how to properly don (put on), use, and doff (take off) </w:t>
      </w:r>
      <w:r w:rsidRPr="004B47FC">
        <w:rPr>
          <w:rStyle w:val="A2"/>
          <w:color w:val="000000" w:themeColor="text1"/>
        </w:rPr>
        <w:t xml:space="preserve">PPE; how to properly dispose of or disinfect, inspect for damage, maintain PPE, and the limitations of PPE. </w:t>
      </w:r>
    </w:p>
    <w:p w14:paraId="3E1DBE08" w14:textId="2F88E9A6" w:rsidR="00F36149" w:rsidRDefault="00F36149" w:rsidP="004B47FC">
      <w:pPr>
        <w:pStyle w:val="Pa4"/>
        <w:numPr>
          <w:ilvl w:val="0"/>
          <w:numId w:val="3"/>
        </w:numPr>
        <w:jc w:val="both"/>
        <w:rPr>
          <w:rStyle w:val="A2"/>
          <w:color w:val="000000" w:themeColor="text1"/>
        </w:rPr>
      </w:pPr>
      <w:r w:rsidRPr="00F36149">
        <w:rPr>
          <w:rStyle w:val="A2"/>
          <w:color w:val="000000" w:themeColor="text1"/>
        </w:rPr>
        <w:t>Fit testing must be completed for workers wearing half mask respirator and/or N95 masks.</w:t>
      </w:r>
      <w:bookmarkEnd w:id="0"/>
    </w:p>
    <w:p w14:paraId="32783EED" w14:textId="4A12D7B9" w:rsidR="004B47FC" w:rsidRDefault="004B47FC" w:rsidP="004B47FC">
      <w:pPr>
        <w:pStyle w:val="Default"/>
      </w:pPr>
    </w:p>
    <w:p w14:paraId="4FEAB4F0" w14:textId="7A2C4821" w:rsidR="004B47FC" w:rsidRDefault="004B47FC" w:rsidP="004B47FC">
      <w:pPr>
        <w:pStyle w:val="Default"/>
      </w:pPr>
    </w:p>
    <w:p w14:paraId="0FD81E3D" w14:textId="710CD490" w:rsidR="004B47FC" w:rsidRDefault="004B47FC" w:rsidP="004B47FC">
      <w:pPr>
        <w:pStyle w:val="Default"/>
      </w:pPr>
    </w:p>
    <w:p w14:paraId="14438051" w14:textId="7C9E5B65" w:rsidR="004B47FC" w:rsidRDefault="004B47FC" w:rsidP="004B47FC">
      <w:pPr>
        <w:pStyle w:val="Default"/>
      </w:pPr>
    </w:p>
    <w:p w14:paraId="622525D4" w14:textId="462924D6" w:rsidR="004B47FC" w:rsidRDefault="004B47FC" w:rsidP="004B47FC">
      <w:pPr>
        <w:pStyle w:val="Default"/>
      </w:pPr>
    </w:p>
    <w:p w14:paraId="3376F205" w14:textId="77777777" w:rsidR="004B47FC" w:rsidRPr="004B47FC" w:rsidRDefault="004B47FC" w:rsidP="004B47FC">
      <w:pPr>
        <w:pStyle w:val="Default"/>
      </w:pPr>
    </w:p>
    <w:p w14:paraId="56B13EE1" w14:textId="36503569" w:rsidR="00F36149" w:rsidRPr="00F36149" w:rsidRDefault="00F36149" w:rsidP="004B47FC">
      <w:pPr>
        <w:pStyle w:val="Pa4"/>
        <w:numPr>
          <w:ilvl w:val="0"/>
          <w:numId w:val="3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Workers must be clean-shaven when using respirators/masks. </w:t>
      </w:r>
    </w:p>
    <w:p w14:paraId="154C3A5E" w14:textId="182FBB2B" w:rsidR="00F36149" w:rsidRPr="004B47FC" w:rsidRDefault="00F36149" w:rsidP="004B47FC">
      <w:pPr>
        <w:pStyle w:val="Pa4"/>
        <w:numPr>
          <w:ilvl w:val="0"/>
          <w:numId w:val="3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Provide a plastic disposal bag for disposal of consumables (N95 masks, nitrile gloves, cleaning </w:t>
      </w:r>
      <w:r w:rsidRPr="004B47FC">
        <w:rPr>
          <w:rStyle w:val="A2"/>
          <w:color w:val="000000" w:themeColor="text1"/>
        </w:rPr>
        <w:t xml:space="preserve">wipes). Seal the disposal bag and store it with other garbage. </w:t>
      </w:r>
    </w:p>
    <w:p w14:paraId="2867E8F7" w14:textId="0B504F20" w:rsidR="00F36149" w:rsidRPr="00F36149" w:rsidRDefault="00F36149" w:rsidP="004B47FC">
      <w:pPr>
        <w:pStyle w:val="Pa4"/>
        <w:numPr>
          <w:ilvl w:val="0"/>
          <w:numId w:val="3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Dispose of N95 masks and Nitrile gloves after use in the disposal bag. </w:t>
      </w:r>
    </w:p>
    <w:p w14:paraId="65DABE09" w14:textId="036F96DC" w:rsidR="00F36149" w:rsidRPr="004B47FC" w:rsidRDefault="00F36149" w:rsidP="004B47FC">
      <w:pPr>
        <w:pStyle w:val="Pa4"/>
        <w:numPr>
          <w:ilvl w:val="0"/>
          <w:numId w:val="3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Sanitize glasses and half mask respirators using disposable wipes. Dispose of disposable wipes in </w:t>
      </w:r>
      <w:r w:rsidRPr="004B47FC">
        <w:rPr>
          <w:rStyle w:val="A2"/>
          <w:color w:val="000000" w:themeColor="text1"/>
        </w:rPr>
        <w:t xml:space="preserve">the disposal bag. </w:t>
      </w:r>
    </w:p>
    <w:p w14:paraId="4651BC01" w14:textId="22135959" w:rsidR="00F36149" w:rsidRPr="004B47FC" w:rsidRDefault="00F36149" w:rsidP="004B47FC">
      <w:pPr>
        <w:pStyle w:val="Pa4"/>
        <w:numPr>
          <w:ilvl w:val="0"/>
          <w:numId w:val="3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When complete store reusable PPE and coveralls in a storage room. Ensure no cross contamination </w:t>
      </w:r>
      <w:r w:rsidRPr="004B47FC">
        <w:rPr>
          <w:rStyle w:val="A2"/>
          <w:color w:val="000000" w:themeColor="text1"/>
        </w:rPr>
        <w:t xml:space="preserve">between PPE belonging to different workers. </w:t>
      </w:r>
    </w:p>
    <w:p w14:paraId="48A64D7A" w14:textId="41CEB485" w:rsidR="00F36149" w:rsidRPr="00F36149" w:rsidRDefault="00F36149" w:rsidP="004B47FC">
      <w:pPr>
        <w:pStyle w:val="Pa4"/>
        <w:numPr>
          <w:ilvl w:val="0"/>
          <w:numId w:val="3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Do not wear coveralls home. Wash coveralls daily if possible. </w:t>
      </w:r>
    </w:p>
    <w:p w14:paraId="1F73B665" w14:textId="77777777" w:rsidR="004B47FC" w:rsidRDefault="004B47FC" w:rsidP="00F36149">
      <w:pPr>
        <w:pStyle w:val="Pa2"/>
        <w:ind w:left="360"/>
        <w:jc w:val="both"/>
        <w:rPr>
          <w:rFonts w:cs="Myriad Pro"/>
          <w:b/>
          <w:bCs/>
          <w:color w:val="2F5496" w:themeColor="accent1" w:themeShade="BF"/>
          <w:sz w:val="23"/>
          <w:szCs w:val="23"/>
        </w:rPr>
      </w:pPr>
    </w:p>
    <w:p w14:paraId="2EF7165E" w14:textId="568DF819" w:rsidR="00F36149" w:rsidRPr="00F36149" w:rsidRDefault="00F36149" w:rsidP="00F36149">
      <w:pPr>
        <w:pStyle w:val="Pa2"/>
        <w:ind w:left="360"/>
        <w:jc w:val="both"/>
        <w:rPr>
          <w:rFonts w:cs="Myriad Pro"/>
          <w:color w:val="2F5496" w:themeColor="accent1" w:themeShade="BF"/>
          <w:sz w:val="23"/>
          <w:szCs w:val="23"/>
        </w:rPr>
      </w:pPr>
      <w:r w:rsidRPr="00F36149">
        <w:rPr>
          <w:rFonts w:cs="Myriad Pro"/>
          <w:b/>
          <w:bCs/>
          <w:color w:val="2F5496" w:themeColor="accent1" w:themeShade="BF"/>
          <w:sz w:val="23"/>
          <w:szCs w:val="23"/>
        </w:rPr>
        <w:t xml:space="preserve">Handwashing </w:t>
      </w:r>
    </w:p>
    <w:p w14:paraId="5821CDD8" w14:textId="7F70E430" w:rsidR="00F36149" w:rsidRPr="00F36149" w:rsidRDefault="00F36149" w:rsidP="004B47FC">
      <w:pPr>
        <w:pStyle w:val="Pa4"/>
        <w:numPr>
          <w:ilvl w:val="0"/>
          <w:numId w:val="4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Provide a handwashing or hand sanitizing station that is easily accessible for the affected workers. </w:t>
      </w:r>
    </w:p>
    <w:p w14:paraId="49EFBE6C" w14:textId="294ABCB6" w:rsidR="00F36149" w:rsidRPr="004B47FC" w:rsidRDefault="00F36149" w:rsidP="004B47FC">
      <w:pPr>
        <w:pStyle w:val="Pa4"/>
        <w:numPr>
          <w:ilvl w:val="0"/>
          <w:numId w:val="4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Wash hands thoroughly when gloves are removed and at the end of the task for which less than 2 </w:t>
      </w:r>
      <w:r w:rsidRPr="004B47FC">
        <w:rPr>
          <w:rStyle w:val="A2"/>
          <w:color w:val="000000" w:themeColor="text1"/>
        </w:rPr>
        <w:t xml:space="preserve">meters of distance is required. </w:t>
      </w:r>
    </w:p>
    <w:p w14:paraId="155F7BF4" w14:textId="5AB65BF7" w:rsidR="00F36149" w:rsidRPr="004B47FC" w:rsidRDefault="00F36149" w:rsidP="004B47FC">
      <w:pPr>
        <w:pStyle w:val="Pa4"/>
        <w:numPr>
          <w:ilvl w:val="0"/>
          <w:numId w:val="4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Wash hands with soap and water for at least 20 seconds. When soap and running water are </w:t>
      </w:r>
      <w:r w:rsidRPr="004B47FC">
        <w:rPr>
          <w:rStyle w:val="A2"/>
          <w:color w:val="000000" w:themeColor="text1"/>
        </w:rPr>
        <w:t xml:space="preserve">unavailable, use an alcohol-based hand rub with at least 60% alcohol. Always wash hands that are visibly soiled. </w:t>
      </w:r>
    </w:p>
    <w:p w14:paraId="0B22F55E" w14:textId="24EE51BE" w:rsidR="00F36149" w:rsidRPr="00F36149" w:rsidRDefault="00F36149" w:rsidP="004B47FC">
      <w:pPr>
        <w:pStyle w:val="Pa4"/>
        <w:numPr>
          <w:ilvl w:val="0"/>
          <w:numId w:val="4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Avoid touching your eyes, nose, or mouth with bare or gloved hands. </w:t>
      </w:r>
    </w:p>
    <w:p w14:paraId="7AB2BB48" w14:textId="77777777" w:rsidR="004B47FC" w:rsidRDefault="004B47FC" w:rsidP="00F36149">
      <w:pPr>
        <w:pStyle w:val="Pa2"/>
        <w:ind w:left="360"/>
        <w:jc w:val="both"/>
        <w:rPr>
          <w:rFonts w:cs="Myriad Pro"/>
          <w:b/>
          <w:bCs/>
          <w:color w:val="2F5496" w:themeColor="accent1" w:themeShade="BF"/>
          <w:sz w:val="23"/>
          <w:szCs w:val="23"/>
        </w:rPr>
      </w:pPr>
    </w:p>
    <w:p w14:paraId="572BD3B0" w14:textId="1BD2A28D" w:rsidR="00F36149" w:rsidRPr="00F36149" w:rsidRDefault="00F36149" w:rsidP="00F36149">
      <w:pPr>
        <w:pStyle w:val="Pa2"/>
        <w:ind w:left="360"/>
        <w:jc w:val="both"/>
        <w:rPr>
          <w:rFonts w:cs="Myriad Pro"/>
          <w:color w:val="2F5496" w:themeColor="accent1" w:themeShade="BF"/>
          <w:sz w:val="23"/>
          <w:szCs w:val="23"/>
        </w:rPr>
      </w:pPr>
      <w:r w:rsidRPr="00F36149">
        <w:rPr>
          <w:rFonts w:cs="Myriad Pro"/>
          <w:b/>
          <w:bCs/>
          <w:color w:val="2F5496" w:themeColor="accent1" w:themeShade="BF"/>
          <w:sz w:val="23"/>
          <w:szCs w:val="23"/>
        </w:rPr>
        <w:t xml:space="preserve">Cleaning/Disinfecting </w:t>
      </w:r>
    </w:p>
    <w:p w14:paraId="4764FE26" w14:textId="031E3855" w:rsidR="00F36149" w:rsidRPr="00F36149" w:rsidRDefault="00F36149" w:rsidP="004B47FC">
      <w:pPr>
        <w:pStyle w:val="Pa4"/>
        <w:numPr>
          <w:ilvl w:val="0"/>
          <w:numId w:val="5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When task is completed ensure the tools that were used are cleaned and disinfected </w:t>
      </w:r>
    </w:p>
    <w:p w14:paraId="0876D146" w14:textId="77777777" w:rsidR="00F36149" w:rsidRPr="00F36149" w:rsidRDefault="00F36149" w:rsidP="00F36149">
      <w:pPr>
        <w:pStyle w:val="Pa5"/>
        <w:numPr>
          <w:ilvl w:val="0"/>
          <w:numId w:val="1"/>
        </w:numPr>
        <w:jc w:val="both"/>
        <w:rPr>
          <w:rFonts w:cs="Myriad Pro"/>
          <w:color w:val="000000" w:themeColor="text1"/>
          <w:sz w:val="22"/>
          <w:szCs w:val="22"/>
        </w:rPr>
      </w:pPr>
      <w:r w:rsidRPr="00F36149">
        <w:rPr>
          <w:rStyle w:val="A2"/>
          <w:color w:val="000000" w:themeColor="text1"/>
        </w:rPr>
        <w:t xml:space="preserve">document on Enhanced Surface Cleaning and Disinfection). </w:t>
      </w:r>
    </w:p>
    <w:p w14:paraId="5159A8DA" w14:textId="38D26604" w:rsidR="00F36149" w:rsidRPr="00F36149" w:rsidRDefault="00F36149" w:rsidP="00F36149">
      <w:pPr>
        <w:pStyle w:val="ListParagraph"/>
        <w:numPr>
          <w:ilvl w:val="0"/>
          <w:numId w:val="1"/>
        </w:numPr>
        <w:jc w:val="both"/>
        <w:rPr>
          <w:rFonts w:ascii="Lato" w:hAnsi="Lato" w:cs="Arial"/>
          <w:color w:val="000000" w:themeColor="text1"/>
          <w:sz w:val="24"/>
          <w:szCs w:val="24"/>
        </w:rPr>
      </w:pPr>
      <w:bookmarkStart w:id="1" w:name="_GoBack"/>
      <w:bookmarkEnd w:id="1"/>
      <w:r w:rsidRPr="00F36149">
        <w:rPr>
          <w:rStyle w:val="A2"/>
          <w:color w:val="000000" w:themeColor="text1"/>
        </w:rPr>
        <w:t>Clean and disinfect all high-touch surfaces in the area.</w:t>
      </w:r>
    </w:p>
    <w:sectPr w:rsidR="00F36149" w:rsidRPr="00F36149" w:rsidSect="00972D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BC29" w14:textId="77777777" w:rsidR="00354953" w:rsidRDefault="00354953" w:rsidP="005E17B1">
      <w:pPr>
        <w:spacing w:after="0" w:line="240" w:lineRule="auto"/>
      </w:pPr>
      <w:r>
        <w:separator/>
      </w:r>
    </w:p>
  </w:endnote>
  <w:endnote w:type="continuationSeparator" w:id="0">
    <w:p w14:paraId="5D5F5D53" w14:textId="77777777" w:rsidR="00354953" w:rsidRDefault="00354953" w:rsidP="005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03ED" w14:textId="77777777" w:rsidR="00354953" w:rsidRDefault="00354953" w:rsidP="005E17B1">
      <w:pPr>
        <w:spacing w:after="0" w:line="240" w:lineRule="auto"/>
      </w:pPr>
      <w:r>
        <w:separator/>
      </w:r>
    </w:p>
  </w:footnote>
  <w:footnote w:type="continuationSeparator" w:id="0">
    <w:p w14:paraId="575CDC3F" w14:textId="77777777" w:rsidR="00354953" w:rsidRDefault="00354953" w:rsidP="005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6193" w14:textId="1A302E43" w:rsidR="005E17B1" w:rsidRPr="00887354" w:rsidRDefault="00972D03">
    <w:pPr>
      <w:pStyle w:val="Header"/>
      <w:rPr>
        <w:lang w:val="en-CA"/>
      </w:rPr>
    </w:pP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456B7E88" wp14:editId="4F2724F0">
          <wp:simplePos x="0" y="0"/>
          <wp:positionH relativeFrom="page">
            <wp:posOffset>0</wp:posOffset>
          </wp:positionH>
          <wp:positionV relativeFrom="page">
            <wp:posOffset>75157</wp:posOffset>
          </wp:positionV>
          <wp:extent cx="7744968" cy="10021824"/>
          <wp:effectExtent l="0" t="0" r="889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7153"/>
    <w:multiLevelType w:val="hybridMultilevel"/>
    <w:tmpl w:val="CB82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0492"/>
    <w:multiLevelType w:val="hybridMultilevel"/>
    <w:tmpl w:val="6D1A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95E78"/>
    <w:multiLevelType w:val="hybridMultilevel"/>
    <w:tmpl w:val="CEE0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32428"/>
    <w:multiLevelType w:val="hybridMultilevel"/>
    <w:tmpl w:val="F53E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0601C"/>
    <w:multiLevelType w:val="hybridMultilevel"/>
    <w:tmpl w:val="1C16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B1"/>
    <w:rsid w:val="001453FD"/>
    <w:rsid w:val="001B0CE7"/>
    <w:rsid w:val="0023131D"/>
    <w:rsid w:val="002B66E9"/>
    <w:rsid w:val="00317489"/>
    <w:rsid w:val="00325C2A"/>
    <w:rsid w:val="00354953"/>
    <w:rsid w:val="00410FBD"/>
    <w:rsid w:val="004B47FC"/>
    <w:rsid w:val="00510516"/>
    <w:rsid w:val="005E17B1"/>
    <w:rsid w:val="006065E1"/>
    <w:rsid w:val="00744AE0"/>
    <w:rsid w:val="007A39C1"/>
    <w:rsid w:val="007D1089"/>
    <w:rsid w:val="00862E47"/>
    <w:rsid w:val="00887354"/>
    <w:rsid w:val="0089078C"/>
    <w:rsid w:val="008A2FA1"/>
    <w:rsid w:val="009672BB"/>
    <w:rsid w:val="00972D03"/>
    <w:rsid w:val="00A13B7A"/>
    <w:rsid w:val="00BE6581"/>
    <w:rsid w:val="00CB1087"/>
    <w:rsid w:val="00EB0F69"/>
    <w:rsid w:val="00EC4A8F"/>
    <w:rsid w:val="00F36149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07FF81"/>
  <w15:chartTrackingRefBased/>
  <w15:docId w15:val="{A0D6E2B9-30DF-4EC9-8AD2-1A589D6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1"/>
  </w:style>
  <w:style w:type="paragraph" w:styleId="Footer">
    <w:name w:val="footer"/>
    <w:basedOn w:val="Normal"/>
    <w:link w:val="Foot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1"/>
  </w:style>
  <w:style w:type="paragraph" w:customStyle="1" w:styleId="Style268435460">
    <w:name w:val="Style268435460"/>
    <w:rsid w:val="00CB1087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paragraph" w:customStyle="1" w:styleId="Default">
    <w:name w:val="Default"/>
    <w:rsid w:val="00F361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3614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36149"/>
    <w:rPr>
      <w:rFonts w:cs="Myriad Pro"/>
      <w:b/>
      <w:bCs/>
      <w:color w:val="D23F4C"/>
      <w:sz w:val="40"/>
      <w:szCs w:val="40"/>
    </w:rPr>
  </w:style>
  <w:style w:type="paragraph" w:customStyle="1" w:styleId="Pa1">
    <w:name w:val="Pa1"/>
    <w:basedOn w:val="Default"/>
    <w:next w:val="Default"/>
    <w:uiPriority w:val="99"/>
    <w:rsid w:val="00F3614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36149"/>
    <w:rPr>
      <w:rFonts w:cs="Myriad Pro"/>
      <w:color w:val="636D7A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3614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36149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3614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36149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3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2" ma:contentTypeDescription="Create a new document." ma:contentTypeScope="" ma:versionID="69d6be32102c62ba3fff43b580515ae5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a560bc99455d2ddeb0c443de509240d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3C821-56E8-4847-8D01-6C78ABE51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5EF67-A876-46EB-874C-8B097BE38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8DA42-DD83-4C7A-828C-C04AF1985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Hildebrandt</dc:creator>
  <cp:keywords/>
  <dc:description/>
  <cp:lastModifiedBy>Mike Roberts</cp:lastModifiedBy>
  <cp:revision>3</cp:revision>
  <dcterms:created xsi:type="dcterms:W3CDTF">2020-03-31T15:06:00Z</dcterms:created>
  <dcterms:modified xsi:type="dcterms:W3CDTF">2020-03-31T15:20:00Z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7400</vt:r8>
  </property>
</Properties>
</file>