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B8B" w:rsidRPr="00DA57E0" w:rsidRDefault="00563959" w:rsidP="008A2B8B">
      <w:pPr>
        <w:rPr>
          <w:rFonts w:ascii="Verdana" w:hAnsi="Verdana"/>
          <w:b/>
          <w:color w:val="1D436B"/>
          <w:sz w:val="32"/>
          <w:szCs w:val="48"/>
        </w:rPr>
      </w:pPr>
      <w:r w:rsidRPr="00DA57E0">
        <w:rPr>
          <w:rFonts w:ascii="Verdana" w:hAnsi="Verdana"/>
          <w:b/>
          <w:color w:val="1D436B"/>
          <w:sz w:val="32"/>
          <w:szCs w:val="48"/>
        </w:rPr>
        <w:t xml:space="preserve">Cleaning </w:t>
      </w:r>
      <w:r w:rsidR="00DA57E0" w:rsidRPr="00DA57E0">
        <w:rPr>
          <w:rFonts w:ascii="Verdana" w:hAnsi="Verdana"/>
          <w:b/>
          <w:color w:val="1D436B"/>
          <w:sz w:val="32"/>
          <w:szCs w:val="48"/>
        </w:rPr>
        <w:t>Information and Risk Assessment tool</w:t>
      </w:r>
      <w:r w:rsidRPr="00DA57E0">
        <w:rPr>
          <w:rFonts w:ascii="Verdana" w:hAnsi="Verdana"/>
          <w:b/>
          <w:color w:val="1D436B"/>
          <w:sz w:val="32"/>
          <w:szCs w:val="48"/>
        </w:rPr>
        <w:t xml:space="preserve"> (COVID-19)</w:t>
      </w:r>
    </w:p>
    <w:p w:rsidR="00E6449A" w:rsidRDefault="00E6449A" w:rsidP="00E6449A">
      <w:pPr>
        <w:spacing w:after="12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  <w:r>
        <w:rPr>
          <w:rFonts w:ascii="Verdana" w:hAnsi="Verdana"/>
          <w:b/>
          <w:color w:val="4780B5"/>
          <w:sz w:val="24"/>
          <w:szCs w:val="28"/>
        </w:rPr>
        <w:t>Explanation</w:t>
      </w:r>
    </w:p>
    <w:p w:rsidR="00DA57E0" w:rsidRDefault="00DA57E0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  <w:r>
        <w:rPr>
          <w:rFonts w:asciiTheme="minorHAnsi" w:hAnsiTheme="minorHAnsi" w:cstheme="minorHAnsi"/>
          <w:color w:val="000000" w:themeColor="text1"/>
          <w:sz w:val="24"/>
          <w:szCs w:val="28"/>
        </w:rPr>
        <w:t>This information and assessment tool was developed to assi</w:t>
      </w:r>
      <w:r w:rsidR="00014DAB">
        <w:rPr>
          <w:rFonts w:asciiTheme="minorHAnsi" w:hAnsiTheme="minorHAnsi" w:cstheme="minorHAnsi"/>
          <w:color w:val="000000" w:themeColor="text1"/>
          <w:sz w:val="24"/>
          <w:szCs w:val="28"/>
        </w:rPr>
        <w:t xml:space="preserve">st staff and supervision </w:t>
      </w:r>
      <w:r>
        <w:rPr>
          <w:rFonts w:asciiTheme="minorHAnsi" w:hAnsiTheme="minorHAnsi" w:cstheme="minorHAnsi"/>
          <w:color w:val="000000" w:themeColor="text1"/>
          <w:sz w:val="24"/>
          <w:szCs w:val="28"/>
        </w:rPr>
        <w:t xml:space="preserve">determine suggested cleaning frequencies for </w:t>
      </w:r>
      <w:r w:rsidR="00014DAB">
        <w:rPr>
          <w:rFonts w:asciiTheme="minorHAnsi" w:hAnsiTheme="minorHAnsi" w:cstheme="minorHAnsi"/>
          <w:color w:val="000000" w:themeColor="text1"/>
          <w:sz w:val="24"/>
          <w:szCs w:val="28"/>
        </w:rPr>
        <w:t>common touch surfaces in their work areas.</w:t>
      </w:r>
    </w:p>
    <w:p w:rsidR="00E6449A" w:rsidRDefault="00E6449A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</w:p>
    <w:p w:rsidR="00014DAB" w:rsidRDefault="00014DAB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  <w:r>
        <w:rPr>
          <w:rFonts w:asciiTheme="minorHAnsi" w:hAnsiTheme="minorHAnsi" w:cstheme="minorHAnsi"/>
          <w:color w:val="000000" w:themeColor="text1"/>
          <w:sz w:val="24"/>
          <w:szCs w:val="28"/>
        </w:rPr>
        <w:t>A list of pre-determined cleaning frequencies has been developed for common touch surfaces in your workplace (see below).</w:t>
      </w:r>
    </w:p>
    <w:p w:rsidR="00E6449A" w:rsidRDefault="00E6449A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</w:p>
    <w:p w:rsidR="00014DAB" w:rsidRDefault="00014DAB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  <w:r>
        <w:rPr>
          <w:rFonts w:asciiTheme="minorHAnsi" w:hAnsiTheme="minorHAnsi" w:cstheme="minorHAnsi"/>
          <w:color w:val="000000" w:themeColor="text1"/>
          <w:sz w:val="24"/>
          <w:szCs w:val="28"/>
        </w:rPr>
        <w:t>If you are contemplating the required cleaning frequency for a common touch work surface that is not listed below – determine a risk rating and appropriate cleaning frequency following the instructions of the “Risk Rating Tool for Surfaces not Determined”</w:t>
      </w:r>
      <w:r w:rsidR="00E6449A">
        <w:rPr>
          <w:rFonts w:asciiTheme="minorHAnsi" w:hAnsiTheme="minorHAnsi" w:cstheme="minorHAnsi"/>
          <w:color w:val="000000" w:themeColor="text1"/>
          <w:sz w:val="24"/>
          <w:szCs w:val="28"/>
        </w:rPr>
        <w:t xml:space="preserve"> section of this document.</w:t>
      </w:r>
    </w:p>
    <w:p w:rsidR="00E6449A" w:rsidRPr="00014DAB" w:rsidRDefault="00E6449A" w:rsidP="00E6449A">
      <w:pPr>
        <w:spacing w:after="0" w:line="240" w:lineRule="auto"/>
        <w:rPr>
          <w:rFonts w:asciiTheme="minorHAnsi" w:hAnsiTheme="minorHAnsi" w:cstheme="minorHAnsi"/>
          <w:color w:val="000000" w:themeColor="text1"/>
          <w:sz w:val="24"/>
          <w:szCs w:val="28"/>
        </w:rPr>
      </w:pPr>
    </w:p>
    <w:p w:rsidR="008A2B8B" w:rsidRPr="00DA57E0" w:rsidRDefault="00790F6E" w:rsidP="00E6449A">
      <w:pPr>
        <w:spacing w:after="120" w:line="240" w:lineRule="auto"/>
        <w:rPr>
          <w:rFonts w:ascii="Verdana" w:hAnsi="Verdana"/>
          <w:b/>
          <w:color w:val="4780B5"/>
          <w:sz w:val="24"/>
          <w:szCs w:val="28"/>
        </w:rPr>
      </w:pPr>
      <w:r w:rsidRPr="00DA57E0">
        <w:rPr>
          <w:rFonts w:ascii="Verdana" w:hAnsi="Verdana"/>
          <w:b/>
          <w:color w:val="4780B5"/>
          <w:sz w:val="24"/>
          <w:szCs w:val="28"/>
        </w:rPr>
        <w:t>Pre-Determined Risk Ratings &amp; Recommended Cleaning Frequency</w:t>
      </w:r>
    </w:p>
    <w:p w:rsidR="00790F6E" w:rsidRDefault="00BB6E89" w:rsidP="00E6449A">
      <w:p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Pre-determined risk ratings have been organized into 3 levels </w:t>
      </w:r>
      <w:r w:rsidR="00750E54">
        <w:rPr>
          <w:rFonts w:asciiTheme="minorHAnsi" w:hAnsiTheme="minorHAnsi" w:cstheme="minorHAnsi"/>
          <w:sz w:val="24"/>
        </w:rPr>
        <w:t>(</w:t>
      </w:r>
      <w:r w:rsidR="00790F6E" w:rsidRPr="00790F6E">
        <w:rPr>
          <w:rFonts w:asciiTheme="minorHAnsi" w:hAnsiTheme="minorHAnsi" w:cstheme="minorHAnsi"/>
          <w:sz w:val="24"/>
        </w:rPr>
        <w:t>low, medium and high</w:t>
      </w:r>
      <w:r w:rsidR="00750E54">
        <w:rPr>
          <w:rFonts w:asciiTheme="minorHAnsi" w:hAnsiTheme="minorHAnsi" w:cstheme="minorHAnsi"/>
          <w:sz w:val="24"/>
        </w:rPr>
        <w:t>)</w:t>
      </w:r>
      <w:r w:rsidR="00790F6E" w:rsidRPr="00790F6E">
        <w:rPr>
          <w:rFonts w:asciiTheme="minorHAnsi" w:hAnsiTheme="minorHAnsi" w:cstheme="minorHAnsi"/>
          <w:sz w:val="24"/>
        </w:rPr>
        <w:t>.</w:t>
      </w:r>
      <w:r w:rsidR="00844D97">
        <w:rPr>
          <w:rFonts w:asciiTheme="minorHAnsi" w:hAnsiTheme="minorHAnsi" w:cstheme="minorHAnsi"/>
          <w:sz w:val="24"/>
        </w:rPr>
        <w:t xml:space="preserve"> </w:t>
      </w:r>
      <w:r w:rsidR="00790F6E">
        <w:rPr>
          <w:rFonts w:asciiTheme="minorHAnsi" w:hAnsiTheme="minorHAnsi" w:cstheme="minorHAnsi"/>
          <w:sz w:val="24"/>
        </w:rPr>
        <w:t>For specific examples within these risk rating levels, please refer to the table below:</w:t>
      </w:r>
    </w:p>
    <w:p w:rsidR="00BB6E89" w:rsidRDefault="00BB6E89" w:rsidP="00E6449A">
      <w:pPr>
        <w:spacing w:after="0" w:line="240" w:lineRule="auto"/>
        <w:rPr>
          <w:rFonts w:asciiTheme="minorHAnsi" w:hAnsiTheme="minorHAnsi" w:cstheme="minorHAnsi"/>
          <w:sz w:val="24"/>
        </w:rPr>
      </w:pPr>
    </w:p>
    <w:p w:rsidR="00790F6E" w:rsidRDefault="00790F6E" w:rsidP="00E6449A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Low</w:t>
      </w:r>
      <w:r w:rsidR="00BB6E89">
        <w:rPr>
          <w:rFonts w:asciiTheme="minorHAnsi" w:hAnsiTheme="minorHAnsi" w:cstheme="minorHAnsi"/>
          <w:sz w:val="24"/>
        </w:rPr>
        <w:t xml:space="preserve"> Risk</w:t>
      </w:r>
      <w:r>
        <w:rPr>
          <w:rFonts w:asciiTheme="minorHAnsi" w:hAnsiTheme="minorHAnsi" w:cstheme="minorHAnsi"/>
          <w:sz w:val="24"/>
        </w:rPr>
        <w:t xml:space="preserve"> – </w:t>
      </w:r>
      <w:r w:rsidR="00BB6E89">
        <w:rPr>
          <w:rFonts w:asciiTheme="minorHAnsi" w:hAnsiTheme="minorHAnsi" w:cstheme="minorHAnsi"/>
          <w:sz w:val="24"/>
        </w:rPr>
        <w:t>Is considered as</w:t>
      </w:r>
      <w:r w:rsidR="00750E54">
        <w:rPr>
          <w:rFonts w:asciiTheme="minorHAnsi" w:hAnsiTheme="minorHAnsi" w:cstheme="minorHAnsi"/>
          <w:sz w:val="24"/>
        </w:rPr>
        <w:t xml:space="preserve"> areas</w:t>
      </w:r>
      <w:r w:rsidR="00BB6E89">
        <w:rPr>
          <w:rFonts w:asciiTheme="minorHAnsi" w:hAnsiTheme="minorHAnsi" w:cstheme="minorHAnsi"/>
          <w:sz w:val="24"/>
        </w:rPr>
        <w:t>/surfaces</w:t>
      </w:r>
      <w:r w:rsidR="00750E54">
        <w:rPr>
          <w:rFonts w:asciiTheme="minorHAnsi" w:hAnsiTheme="minorHAnsi" w:cstheme="minorHAnsi"/>
          <w:sz w:val="24"/>
        </w:rPr>
        <w:t xml:space="preserve"> with low traffic and where equipment in that area is typically used by only one staff member on a daily basis.</w:t>
      </w:r>
      <w:r w:rsidR="004D3AF7" w:rsidRPr="004D3AF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4D3AF7">
        <w:rPr>
          <w:rFonts w:asciiTheme="minorHAnsi" w:hAnsiTheme="minorHAnsi" w:cstheme="minorHAnsi"/>
          <w:sz w:val="24"/>
        </w:rPr>
        <w:t>Eg</w:t>
      </w:r>
      <w:proofErr w:type="spellEnd"/>
      <w:r w:rsidR="004D3AF7">
        <w:rPr>
          <w:rFonts w:asciiTheme="minorHAnsi" w:hAnsiTheme="minorHAnsi" w:cstheme="minorHAnsi"/>
          <w:sz w:val="24"/>
        </w:rPr>
        <w:t xml:space="preserve"> Offices, cubicle, open areas, outside, vehicles with single operator.</w:t>
      </w:r>
    </w:p>
    <w:p w:rsidR="00BB6E89" w:rsidRDefault="00BB6E89" w:rsidP="00BB6E89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Pr="00BB6E89" w:rsidRDefault="00790F6E" w:rsidP="00BB6E89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Medium – </w:t>
      </w:r>
      <w:r w:rsidR="00BB6E89">
        <w:rPr>
          <w:rFonts w:asciiTheme="minorHAnsi" w:hAnsiTheme="minorHAnsi" w:cstheme="minorHAnsi"/>
          <w:sz w:val="24"/>
        </w:rPr>
        <w:t>Is c</w:t>
      </w:r>
      <w:r w:rsidR="00750E54">
        <w:rPr>
          <w:rFonts w:asciiTheme="minorHAnsi" w:hAnsiTheme="minorHAnsi" w:cstheme="minorHAnsi"/>
          <w:sz w:val="24"/>
        </w:rPr>
        <w:t>onsidered as areas</w:t>
      </w:r>
      <w:r w:rsidR="00BB6E89">
        <w:rPr>
          <w:rFonts w:asciiTheme="minorHAnsi" w:hAnsiTheme="minorHAnsi" w:cstheme="minorHAnsi"/>
          <w:sz w:val="24"/>
        </w:rPr>
        <w:t xml:space="preserve">/surfaces </w:t>
      </w:r>
      <w:r w:rsidR="004D3AF7">
        <w:rPr>
          <w:rFonts w:asciiTheme="minorHAnsi" w:hAnsiTheme="minorHAnsi" w:cstheme="minorHAnsi"/>
          <w:sz w:val="24"/>
        </w:rPr>
        <w:t>where there</w:t>
      </w:r>
      <w:r w:rsidR="00750E54">
        <w:rPr>
          <w:rFonts w:asciiTheme="minorHAnsi" w:hAnsiTheme="minorHAnsi" w:cstheme="minorHAnsi"/>
          <w:sz w:val="24"/>
        </w:rPr>
        <w:t xml:space="preserve"> are multiple staff working and where there is potential for equipment being us</w:t>
      </w:r>
      <w:r w:rsidR="00BB6E89">
        <w:rPr>
          <w:rFonts w:asciiTheme="minorHAnsi" w:hAnsiTheme="minorHAnsi" w:cstheme="minorHAnsi"/>
          <w:sz w:val="24"/>
        </w:rPr>
        <w:t xml:space="preserve">ed </w:t>
      </w:r>
      <w:r w:rsidR="004D3AF7">
        <w:rPr>
          <w:rFonts w:asciiTheme="minorHAnsi" w:hAnsiTheme="minorHAnsi" w:cstheme="minorHAnsi"/>
          <w:sz w:val="24"/>
        </w:rPr>
        <w:t>by more than one individual</w:t>
      </w:r>
      <w:r w:rsidR="004D3AF7" w:rsidRPr="004D3AF7">
        <w:rPr>
          <w:rFonts w:asciiTheme="minorHAnsi" w:hAnsiTheme="minorHAnsi" w:cstheme="minorHAnsi"/>
          <w:sz w:val="24"/>
        </w:rPr>
        <w:t xml:space="preserve"> </w:t>
      </w:r>
      <w:r w:rsidR="004D3AF7">
        <w:rPr>
          <w:rFonts w:asciiTheme="minorHAnsi" w:hAnsiTheme="minorHAnsi" w:cstheme="minorHAnsi"/>
          <w:sz w:val="24"/>
        </w:rPr>
        <w:t>or public with appointments (Staff lunchrooms and washrooms, common areas, printers, meeting rooms, shared equipment or tools, up to 20 visitors per day)</w:t>
      </w:r>
    </w:p>
    <w:p w:rsidR="00BB6E89" w:rsidRDefault="00BB6E89" w:rsidP="00BB6E89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790F6E" w:rsidRDefault="00790F6E" w:rsidP="00E6449A">
      <w:pPr>
        <w:pStyle w:val="ListParagraph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High </w:t>
      </w:r>
      <w:r w:rsidR="00750E54">
        <w:rPr>
          <w:rFonts w:asciiTheme="minorHAnsi" w:hAnsiTheme="minorHAnsi" w:cstheme="minorHAnsi"/>
          <w:sz w:val="24"/>
        </w:rPr>
        <w:t>–</w:t>
      </w:r>
      <w:r>
        <w:rPr>
          <w:rFonts w:asciiTheme="minorHAnsi" w:hAnsiTheme="minorHAnsi" w:cstheme="minorHAnsi"/>
          <w:sz w:val="24"/>
        </w:rPr>
        <w:t xml:space="preserve"> </w:t>
      </w:r>
      <w:r w:rsidR="00BB6E89">
        <w:rPr>
          <w:rFonts w:asciiTheme="minorHAnsi" w:hAnsiTheme="minorHAnsi" w:cstheme="minorHAnsi"/>
          <w:sz w:val="24"/>
        </w:rPr>
        <w:t>Is c</w:t>
      </w:r>
      <w:r w:rsidR="00750E54">
        <w:rPr>
          <w:rFonts w:asciiTheme="minorHAnsi" w:hAnsiTheme="minorHAnsi" w:cstheme="minorHAnsi"/>
          <w:sz w:val="24"/>
        </w:rPr>
        <w:t>onsidered as areas</w:t>
      </w:r>
      <w:r w:rsidR="00BB6E89">
        <w:rPr>
          <w:rFonts w:asciiTheme="minorHAnsi" w:hAnsiTheme="minorHAnsi" w:cstheme="minorHAnsi"/>
          <w:sz w:val="24"/>
        </w:rPr>
        <w:t>/surfaces</w:t>
      </w:r>
      <w:r w:rsidR="00750E54">
        <w:rPr>
          <w:rFonts w:asciiTheme="minorHAnsi" w:hAnsiTheme="minorHAnsi" w:cstheme="minorHAnsi"/>
          <w:sz w:val="24"/>
        </w:rPr>
        <w:t xml:space="preserve"> th</w:t>
      </w:r>
      <w:r w:rsidR="004D3AF7">
        <w:rPr>
          <w:rFonts w:asciiTheme="minorHAnsi" w:hAnsiTheme="minorHAnsi" w:cstheme="minorHAnsi"/>
          <w:sz w:val="24"/>
        </w:rPr>
        <w:t>at are accessible to the public (front counter, public spaces washrooms, generally 20 or more visitors).</w:t>
      </w:r>
    </w:p>
    <w:p w:rsidR="00E6449A" w:rsidRDefault="00E6449A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p w:rsidR="00BB6E89" w:rsidRDefault="00BB6E89" w:rsidP="00E6449A">
      <w:pPr>
        <w:pStyle w:val="ListParagraph"/>
        <w:spacing w:after="0" w:line="240" w:lineRule="auto"/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90F6E" w:rsidTr="00790F6E">
        <w:tc>
          <w:tcPr>
            <w:tcW w:w="3116" w:type="dxa"/>
          </w:tcPr>
          <w:p w:rsidR="00790F6E" w:rsidRPr="00014DAB" w:rsidRDefault="00790F6E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014DAB">
              <w:rPr>
                <w:rFonts w:asciiTheme="minorHAnsi" w:hAnsiTheme="minorHAnsi" w:cstheme="minorHAnsi"/>
                <w:b/>
              </w:rPr>
              <w:lastRenderedPageBreak/>
              <w:t>Risk Rating</w:t>
            </w:r>
          </w:p>
        </w:tc>
        <w:tc>
          <w:tcPr>
            <w:tcW w:w="3117" w:type="dxa"/>
          </w:tcPr>
          <w:p w:rsidR="00790F6E" w:rsidRPr="00014DAB" w:rsidRDefault="00E6449A" w:rsidP="00E6449A">
            <w:pPr>
              <w:spacing w:after="0" w:line="240" w:lineRule="auto"/>
              <w:jc w:val="center"/>
              <w:rPr>
                <w:rFonts w:ascii="Verdana" w:hAnsi="Verdana"/>
                <w:b/>
                <w:color w:val="4780B5"/>
                <w:szCs w:val="28"/>
              </w:rPr>
            </w:pPr>
            <w:r>
              <w:rPr>
                <w:rFonts w:asciiTheme="minorHAnsi" w:hAnsiTheme="minorHAnsi" w:cstheme="minorHAnsi"/>
                <w:b/>
              </w:rPr>
              <w:t>Applicable to my work area?</w:t>
            </w:r>
          </w:p>
        </w:tc>
        <w:tc>
          <w:tcPr>
            <w:tcW w:w="3117" w:type="dxa"/>
          </w:tcPr>
          <w:p w:rsidR="00790F6E" w:rsidRPr="00014DAB" w:rsidRDefault="00E6449A" w:rsidP="00E6449A">
            <w:pPr>
              <w:spacing w:after="0" w:line="240" w:lineRule="auto"/>
              <w:jc w:val="center"/>
              <w:rPr>
                <w:rFonts w:ascii="Verdana" w:hAnsi="Verdana"/>
                <w:b/>
                <w:color w:val="4780B5"/>
                <w:szCs w:val="28"/>
              </w:rPr>
            </w:pPr>
            <w:r>
              <w:rPr>
                <w:rFonts w:asciiTheme="minorHAnsi" w:hAnsiTheme="minorHAnsi" w:cstheme="minorHAnsi"/>
                <w:b/>
              </w:rPr>
              <w:t>Suggested Cleaning Frequency</w:t>
            </w:r>
          </w:p>
        </w:tc>
      </w:tr>
      <w:tr w:rsidR="00790F6E" w:rsidTr="00E6449A">
        <w:tc>
          <w:tcPr>
            <w:tcW w:w="3116" w:type="dxa"/>
          </w:tcPr>
          <w:p w:rsidR="00790F6E" w:rsidRPr="00E6449A" w:rsidRDefault="00790F6E" w:rsidP="00E644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E6449A">
              <w:rPr>
                <w:rFonts w:asciiTheme="minorHAnsi" w:hAnsiTheme="minorHAnsi" w:cstheme="minorHAnsi"/>
                <w:b/>
                <w:i/>
                <w:sz w:val="24"/>
              </w:rPr>
              <w:t>Low:</w:t>
            </w:r>
          </w:p>
          <w:p w:rsidR="00790F6E" w:rsidRPr="00E6449A" w:rsidRDefault="005C0547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Individual</w:t>
            </w:r>
            <w:r w:rsidR="00AD5C88">
              <w:rPr>
                <w:rFonts w:asciiTheme="minorHAnsi" w:hAnsiTheme="minorHAnsi" w:cstheme="minorHAnsi"/>
              </w:rPr>
              <w:t>’s</w:t>
            </w:r>
            <w:r w:rsidRPr="00E6449A">
              <w:rPr>
                <w:rFonts w:asciiTheme="minorHAnsi" w:hAnsiTheme="minorHAnsi" w:cstheme="minorHAnsi"/>
              </w:rPr>
              <w:t xml:space="preserve"> workspace</w:t>
            </w:r>
          </w:p>
          <w:p w:rsidR="00790F6E" w:rsidRPr="00E6449A" w:rsidRDefault="00AD5C8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Individual’s </w:t>
            </w:r>
            <w:r w:rsidR="005C0547" w:rsidRPr="00E6449A">
              <w:rPr>
                <w:rFonts w:asciiTheme="minorHAnsi" w:hAnsiTheme="minorHAnsi" w:cstheme="minorHAnsi"/>
              </w:rPr>
              <w:t>Office phone</w:t>
            </w:r>
          </w:p>
          <w:p w:rsidR="00844D97" w:rsidRPr="00E6449A" w:rsidRDefault="00AD5C8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Individual’s </w:t>
            </w:r>
            <w:r w:rsidR="00844D97" w:rsidRPr="00E6449A">
              <w:rPr>
                <w:rFonts w:asciiTheme="minorHAnsi" w:hAnsiTheme="minorHAnsi" w:cstheme="minorHAnsi"/>
              </w:rPr>
              <w:t>Keyboard</w:t>
            </w:r>
          </w:p>
          <w:p w:rsidR="00844D97" w:rsidRPr="00E6449A" w:rsidRDefault="00AD5C8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Individual’s </w:t>
            </w:r>
            <w:r w:rsidR="00844D97" w:rsidRPr="00E6449A">
              <w:rPr>
                <w:rFonts w:asciiTheme="minorHAnsi" w:hAnsiTheme="minorHAnsi" w:cstheme="minorHAnsi"/>
              </w:rPr>
              <w:t>Mouse</w:t>
            </w:r>
          </w:p>
          <w:p w:rsidR="00563959" w:rsidRPr="00E6449A" w:rsidRDefault="00AD5C8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Individual’s </w:t>
            </w:r>
            <w:r w:rsidR="00563959" w:rsidRPr="00E6449A">
              <w:rPr>
                <w:rFonts w:asciiTheme="minorHAnsi" w:hAnsiTheme="minorHAnsi" w:cstheme="minorHAnsi"/>
              </w:rPr>
              <w:t>Chair</w:t>
            </w:r>
          </w:p>
        </w:tc>
        <w:tc>
          <w:tcPr>
            <w:tcW w:w="3117" w:type="dxa"/>
            <w:vAlign w:val="center"/>
          </w:tcPr>
          <w:p w:rsidR="00C148B2" w:rsidRDefault="00C148B2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C148B2" w:rsidRDefault="00C148B2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C148B2" w:rsidRDefault="00C148B2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C148B2" w:rsidRDefault="00C148B2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C148B2" w:rsidRPr="00E6449A" w:rsidRDefault="00C148B2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</w:tc>
        <w:tc>
          <w:tcPr>
            <w:tcW w:w="3117" w:type="dxa"/>
            <w:vAlign w:val="center"/>
          </w:tcPr>
          <w:p w:rsidR="00E6449A" w:rsidRP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Once Daily</w:t>
            </w:r>
          </w:p>
        </w:tc>
      </w:tr>
      <w:tr w:rsidR="00790F6E" w:rsidTr="00BB6E89">
        <w:tc>
          <w:tcPr>
            <w:tcW w:w="3116" w:type="dxa"/>
          </w:tcPr>
          <w:p w:rsidR="00790F6E" w:rsidRDefault="00790F6E" w:rsidP="00E644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</w:rPr>
            </w:pPr>
            <w:r w:rsidRPr="00E6449A">
              <w:rPr>
                <w:rFonts w:asciiTheme="minorHAnsi" w:hAnsiTheme="minorHAnsi" w:cstheme="minorHAnsi"/>
                <w:b/>
                <w:i/>
              </w:rPr>
              <w:t>Medium:</w:t>
            </w:r>
          </w:p>
          <w:p w:rsidR="00BB6E89" w:rsidRPr="00E6449A" w:rsidRDefault="00BB6E89" w:rsidP="00E644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</w:rPr>
            </w:pPr>
          </w:p>
          <w:p w:rsidR="00790F6E" w:rsidRPr="00E6449A" w:rsidRDefault="00790F6E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Common employee areas</w:t>
            </w:r>
          </w:p>
          <w:p w:rsidR="00790F6E" w:rsidRPr="00E6449A" w:rsidRDefault="00790F6E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Meeting rooms</w:t>
            </w:r>
          </w:p>
          <w:p w:rsidR="00844D97" w:rsidRPr="00E6449A" w:rsidRDefault="00844D97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Lunch rooms</w:t>
            </w:r>
          </w:p>
          <w:p w:rsidR="00563959" w:rsidRPr="00E6449A" w:rsidRDefault="00563959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Washrooms</w:t>
            </w:r>
          </w:p>
          <w:p w:rsidR="00844D97" w:rsidRPr="00E6449A" w:rsidRDefault="00844D97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Coffee machines</w:t>
            </w:r>
          </w:p>
          <w:p w:rsidR="00844D97" w:rsidRPr="00E6449A" w:rsidRDefault="00844D97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Fridge handles</w:t>
            </w:r>
          </w:p>
          <w:p w:rsidR="00844D97" w:rsidRPr="00BB6E89" w:rsidRDefault="00BB6E89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Shared </w:t>
            </w:r>
            <w:r w:rsidR="00844D97" w:rsidRPr="00BB6E89">
              <w:rPr>
                <w:rFonts w:asciiTheme="minorHAnsi" w:hAnsiTheme="minorHAnsi" w:cstheme="minorHAnsi"/>
              </w:rPr>
              <w:t>Keyboard</w:t>
            </w:r>
          </w:p>
          <w:p w:rsidR="00844D97" w:rsidRPr="00BB6E89" w:rsidRDefault="00BB6E89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Shared </w:t>
            </w:r>
            <w:r w:rsidR="00844D97" w:rsidRPr="00BB6E89">
              <w:rPr>
                <w:rFonts w:asciiTheme="minorHAnsi" w:hAnsiTheme="minorHAnsi" w:cstheme="minorHAnsi"/>
              </w:rPr>
              <w:t>Mouse</w:t>
            </w:r>
          </w:p>
          <w:p w:rsidR="00844D97" w:rsidRPr="00BB6E89" w:rsidRDefault="00BB6E89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Shared </w:t>
            </w:r>
            <w:r w:rsidR="00844D97" w:rsidRPr="00BB6E89">
              <w:rPr>
                <w:rFonts w:asciiTheme="minorHAnsi" w:hAnsiTheme="minorHAnsi" w:cstheme="minorHAnsi"/>
              </w:rPr>
              <w:t>Computer chair</w:t>
            </w:r>
          </w:p>
          <w:p w:rsidR="00844D97" w:rsidRPr="00BB6E89" w:rsidRDefault="00844D97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6E89">
              <w:rPr>
                <w:rFonts w:asciiTheme="minorHAnsi" w:hAnsiTheme="minorHAnsi" w:cstheme="minorHAnsi"/>
              </w:rPr>
              <w:t>Filing cabinets</w:t>
            </w:r>
          </w:p>
          <w:p w:rsidR="00790F6E" w:rsidRPr="00BB6E89" w:rsidRDefault="005C0547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6E89">
              <w:rPr>
                <w:rFonts w:asciiTheme="minorHAnsi" w:hAnsiTheme="minorHAnsi" w:cstheme="minorHAnsi"/>
              </w:rPr>
              <w:t>Printers</w:t>
            </w:r>
          </w:p>
          <w:p w:rsidR="0072752E" w:rsidRPr="00BB6E89" w:rsidRDefault="0072752E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6E89">
              <w:rPr>
                <w:rFonts w:asciiTheme="minorHAnsi" w:hAnsiTheme="minorHAnsi" w:cstheme="minorHAnsi"/>
              </w:rPr>
              <w:t>Handrails</w:t>
            </w:r>
          </w:p>
          <w:p w:rsidR="005C0547" w:rsidRPr="00BB6E89" w:rsidRDefault="005C0547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6E89">
              <w:rPr>
                <w:rFonts w:asciiTheme="minorHAnsi" w:hAnsiTheme="minorHAnsi" w:cstheme="minorHAnsi"/>
              </w:rPr>
              <w:t>Fleet vehicle high touch areas</w:t>
            </w:r>
          </w:p>
        </w:tc>
        <w:tc>
          <w:tcPr>
            <w:tcW w:w="3117" w:type="dxa"/>
            <w:vAlign w:val="center"/>
          </w:tcPr>
          <w:p w:rsidR="00790F6E" w:rsidRDefault="00790F6E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B6E89" w:rsidRDefault="00BB6E89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2E2A15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E6449A" w:rsidRPr="00E6449A" w:rsidRDefault="00E6449A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  <w:vAlign w:val="center"/>
          </w:tcPr>
          <w:p w:rsidR="00BB6E89" w:rsidRPr="00BB6E89" w:rsidRDefault="00BB6E89" w:rsidP="00BB6E8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Before use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Before Use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Before use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Before use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Before use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E6449A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Twice daily</w:t>
            </w:r>
          </w:p>
          <w:p w:rsidR="002E2A15" w:rsidRPr="00E6449A" w:rsidRDefault="00E6449A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6449A">
              <w:rPr>
                <w:rFonts w:asciiTheme="minorHAnsi" w:hAnsiTheme="minorHAnsi" w:cstheme="minorHAnsi"/>
              </w:rPr>
              <w:t>Before use</w:t>
            </w:r>
          </w:p>
        </w:tc>
      </w:tr>
      <w:tr w:rsidR="00790F6E" w:rsidTr="00BB6E89">
        <w:tc>
          <w:tcPr>
            <w:tcW w:w="3116" w:type="dxa"/>
          </w:tcPr>
          <w:p w:rsidR="00790F6E" w:rsidRDefault="00790F6E" w:rsidP="00E644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E6449A">
              <w:rPr>
                <w:rFonts w:asciiTheme="minorHAnsi" w:hAnsiTheme="minorHAnsi" w:cstheme="minorHAnsi"/>
                <w:b/>
                <w:i/>
                <w:sz w:val="24"/>
              </w:rPr>
              <w:t>High:</w:t>
            </w:r>
          </w:p>
          <w:p w:rsidR="00BB6E89" w:rsidRPr="00E6449A" w:rsidRDefault="00BB6E89" w:rsidP="00E6449A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:rsidR="00790F6E" w:rsidRPr="004C1165" w:rsidRDefault="004C1165" w:rsidP="004C11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Public facing counters</w:t>
            </w:r>
          </w:p>
          <w:p w:rsidR="00790F6E" w:rsidRDefault="005C0547" w:rsidP="00E644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844D97">
              <w:rPr>
                <w:rFonts w:asciiTheme="minorHAnsi" w:hAnsiTheme="minorHAnsi" w:cstheme="minorHAnsi"/>
              </w:rPr>
              <w:t>Debit machines</w:t>
            </w:r>
          </w:p>
          <w:p w:rsidR="00844D97" w:rsidRPr="00844D97" w:rsidRDefault="00844D97" w:rsidP="00E644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Cash drawer</w:t>
            </w:r>
          </w:p>
          <w:p w:rsidR="00790F6E" w:rsidRPr="00844D97" w:rsidRDefault="002E2A15" w:rsidP="00E644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Public </w:t>
            </w:r>
            <w:r w:rsidR="005C0547" w:rsidRPr="00844D97">
              <w:rPr>
                <w:rFonts w:asciiTheme="minorHAnsi" w:hAnsiTheme="minorHAnsi" w:cstheme="minorHAnsi"/>
              </w:rPr>
              <w:t>Washrooms</w:t>
            </w:r>
          </w:p>
          <w:p w:rsidR="00790F6E" w:rsidRPr="0072752E" w:rsidRDefault="00F753B9" w:rsidP="00E644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 xml:space="preserve">Public used </w:t>
            </w:r>
            <w:r w:rsidR="00790F6E" w:rsidRPr="00844D97">
              <w:rPr>
                <w:rFonts w:asciiTheme="minorHAnsi" w:hAnsiTheme="minorHAnsi" w:cstheme="minorHAnsi"/>
              </w:rPr>
              <w:t>Door knobs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72752E" w:rsidRPr="00790F6E" w:rsidRDefault="0072752E" w:rsidP="00E6449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>Handrails</w:t>
            </w:r>
          </w:p>
        </w:tc>
        <w:tc>
          <w:tcPr>
            <w:tcW w:w="3117" w:type="dxa"/>
          </w:tcPr>
          <w:p w:rsidR="00BB6E89" w:rsidRDefault="00BB6E89" w:rsidP="00E6449A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BB6E89" w:rsidRDefault="00BB6E89" w:rsidP="00E6449A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Yes / No</w:t>
            </w:r>
          </w:p>
          <w:p w:rsidR="002E2A15" w:rsidRPr="00BB6E89" w:rsidRDefault="002E2A15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17" w:type="dxa"/>
            <w:vAlign w:val="center"/>
          </w:tcPr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B6E89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BB6E89" w:rsidRPr="00E6449A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Continuously</w:t>
            </w:r>
          </w:p>
          <w:p w:rsidR="00BB6E89" w:rsidRPr="00E6449A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Continuously</w:t>
            </w:r>
          </w:p>
          <w:p w:rsidR="00BB6E89" w:rsidRPr="00E6449A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Continuously</w:t>
            </w:r>
          </w:p>
          <w:p w:rsidR="00BB6E89" w:rsidRPr="00E6449A" w:rsidRDefault="00BB6E89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Continuously</w:t>
            </w:r>
          </w:p>
          <w:p w:rsidR="00BB6E89" w:rsidRDefault="00205DE8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Twice</w:t>
            </w:r>
            <w:r w:rsidR="00BB6E89" w:rsidRPr="00E6449A">
              <w:rPr>
                <w:rFonts w:asciiTheme="minorHAnsi" w:hAnsiTheme="minorHAnsi" w:cstheme="minorHAnsi"/>
              </w:rPr>
              <w:t xml:space="preserve"> daily</w:t>
            </w:r>
          </w:p>
          <w:p w:rsidR="00BB6E89" w:rsidRPr="00E6449A" w:rsidRDefault="00205DE8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Twice </w:t>
            </w:r>
            <w:r w:rsidR="00BB6E89">
              <w:rPr>
                <w:rFonts w:asciiTheme="minorHAnsi" w:hAnsiTheme="minorHAnsi" w:cstheme="minorHAnsi"/>
              </w:rPr>
              <w:t>daily</w:t>
            </w:r>
          </w:p>
          <w:p w:rsidR="00BB6E89" w:rsidRPr="00E6449A" w:rsidRDefault="00205DE8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Twice</w:t>
            </w:r>
            <w:bookmarkStart w:id="0" w:name="_GoBack"/>
            <w:bookmarkEnd w:id="0"/>
            <w:r w:rsidR="00BB6E89">
              <w:rPr>
                <w:rFonts w:asciiTheme="minorHAnsi" w:hAnsiTheme="minorHAnsi" w:cstheme="minorHAnsi"/>
              </w:rPr>
              <w:t xml:space="preserve"> daily</w:t>
            </w:r>
          </w:p>
          <w:p w:rsidR="002E2A15" w:rsidRPr="00BB6E89" w:rsidRDefault="002E2A15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90F6E" w:rsidRPr="00790F6E" w:rsidRDefault="00790F6E" w:rsidP="00E6449A">
      <w:pPr>
        <w:spacing w:after="0" w:line="240" w:lineRule="auto"/>
        <w:rPr>
          <w:rFonts w:ascii="Verdana" w:hAnsi="Verdana"/>
          <w:b/>
          <w:color w:val="4780B5"/>
          <w:sz w:val="28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BB6E89" w:rsidRDefault="00BB6E89" w:rsidP="00E6449A">
      <w:pPr>
        <w:spacing w:after="0" w:line="240" w:lineRule="auto"/>
        <w:rPr>
          <w:rFonts w:ascii="Verdana" w:hAnsi="Verdana"/>
          <w:b/>
          <w:color w:val="4780B5"/>
          <w:sz w:val="24"/>
          <w:szCs w:val="28"/>
        </w:rPr>
      </w:pPr>
    </w:p>
    <w:p w:rsidR="004D3AF7" w:rsidRPr="00547004" w:rsidRDefault="00014DAB" w:rsidP="00547004">
      <w:pPr>
        <w:spacing w:after="120" w:line="240" w:lineRule="auto"/>
        <w:rPr>
          <w:rFonts w:ascii="Verdana" w:hAnsi="Verdana"/>
          <w:b/>
          <w:color w:val="4780B5"/>
          <w:sz w:val="24"/>
          <w:szCs w:val="28"/>
        </w:rPr>
      </w:pPr>
      <w:r w:rsidRPr="00E6449A">
        <w:rPr>
          <w:rFonts w:ascii="Verdana" w:hAnsi="Verdana"/>
          <w:b/>
          <w:color w:val="4780B5"/>
          <w:sz w:val="24"/>
          <w:szCs w:val="28"/>
        </w:rPr>
        <w:lastRenderedPageBreak/>
        <w:t>Risk Rating Tool for Surfaces</w:t>
      </w:r>
      <w:r w:rsidR="00322D45">
        <w:rPr>
          <w:rFonts w:ascii="Verdana" w:hAnsi="Verdana"/>
          <w:b/>
          <w:color w:val="4780B5"/>
          <w:sz w:val="24"/>
          <w:szCs w:val="28"/>
        </w:rPr>
        <w:t xml:space="preserve"> N</w:t>
      </w:r>
      <w:r w:rsidR="00790F6E" w:rsidRPr="00E6449A">
        <w:rPr>
          <w:rFonts w:ascii="Verdana" w:hAnsi="Verdana"/>
          <w:b/>
          <w:color w:val="4780B5"/>
          <w:sz w:val="24"/>
          <w:szCs w:val="28"/>
        </w:rPr>
        <w:t xml:space="preserve">ot </w:t>
      </w:r>
      <w:r w:rsidR="00322D45">
        <w:rPr>
          <w:rFonts w:ascii="Verdana" w:hAnsi="Verdana"/>
          <w:b/>
          <w:color w:val="4780B5"/>
          <w:sz w:val="24"/>
          <w:szCs w:val="28"/>
        </w:rPr>
        <w:t>D</w:t>
      </w:r>
      <w:r w:rsidR="00DA57E0" w:rsidRPr="00E6449A">
        <w:rPr>
          <w:rFonts w:ascii="Verdana" w:hAnsi="Verdana"/>
          <w:b/>
          <w:color w:val="4780B5"/>
          <w:sz w:val="24"/>
          <w:szCs w:val="28"/>
        </w:rPr>
        <w:t>etermined</w:t>
      </w:r>
    </w:p>
    <w:p w:rsidR="004D3AF7" w:rsidRPr="004D3AF7" w:rsidRDefault="004D3AF7" w:rsidP="00E6449A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8"/>
        </w:rPr>
      </w:pPr>
      <w:r w:rsidRPr="004D3AF7">
        <w:rPr>
          <w:rFonts w:asciiTheme="minorHAnsi" w:hAnsiTheme="minorHAnsi" w:cstheme="minorHAnsi"/>
          <w:color w:val="auto"/>
          <w:sz w:val="24"/>
          <w:szCs w:val="28"/>
        </w:rPr>
        <w:t>Use the Risk Rating Table to calculate a risk rating for a surface or area not yet determined.</w:t>
      </w:r>
      <w:r>
        <w:rPr>
          <w:rFonts w:asciiTheme="minorHAnsi" w:hAnsiTheme="minorHAnsi" w:cstheme="minorHAnsi"/>
          <w:color w:val="auto"/>
          <w:sz w:val="24"/>
          <w:szCs w:val="28"/>
        </w:rPr>
        <w:t xml:space="preserve"> First estimate the likely number of contacts (from separate individuals) then the contact intensity. Compare the found value to the range in the suggested cleaning frequency table. </w:t>
      </w:r>
      <w:r w:rsidR="002C2224">
        <w:rPr>
          <w:rFonts w:asciiTheme="minorHAnsi" w:hAnsiTheme="minorHAnsi" w:cstheme="minorHAnsi"/>
          <w:color w:val="auto"/>
          <w:sz w:val="24"/>
          <w:szCs w:val="28"/>
        </w:rPr>
        <w:t>Document your ratings in the last table.</w:t>
      </w:r>
    </w:p>
    <w:p w:rsidR="004D3AF7" w:rsidRDefault="004D3AF7" w:rsidP="004D3AF7">
      <w:pPr>
        <w:spacing w:after="0" w:line="240" w:lineRule="auto"/>
        <w:rPr>
          <w:rFonts w:ascii="Verdana" w:hAnsi="Verdana"/>
          <w:b/>
          <w:color w:val="4780B5"/>
          <w:sz w:val="28"/>
          <w:szCs w:val="28"/>
        </w:rPr>
      </w:pPr>
    </w:p>
    <w:p w:rsidR="00E6449A" w:rsidRPr="004D3AF7" w:rsidRDefault="004D3AF7" w:rsidP="004D3AF7">
      <w:pPr>
        <w:spacing w:after="0" w:line="240" w:lineRule="auto"/>
        <w:rPr>
          <w:rFonts w:asciiTheme="minorHAnsi" w:hAnsiTheme="minorHAnsi" w:cstheme="minorHAnsi"/>
          <w:b/>
          <w:color w:val="auto"/>
          <w:sz w:val="24"/>
          <w:szCs w:val="28"/>
        </w:rPr>
      </w:pPr>
      <w:r>
        <w:rPr>
          <w:rFonts w:asciiTheme="minorHAnsi" w:hAnsiTheme="minorHAnsi" w:cstheme="minorHAnsi"/>
          <w:b/>
          <w:color w:val="auto"/>
          <w:sz w:val="24"/>
          <w:szCs w:val="28"/>
        </w:rPr>
        <w:t>1. R</w:t>
      </w:r>
      <w:r w:rsidRPr="004D3AF7">
        <w:rPr>
          <w:rFonts w:asciiTheme="minorHAnsi" w:hAnsiTheme="minorHAnsi" w:cstheme="minorHAnsi"/>
          <w:b/>
          <w:color w:val="auto"/>
          <w:sz w:val="24"/>
          <w:szCs w:val="28"/>
        </w:rPr>
        <w:t>isk Rating Table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993"/>
        <w:gridCol w:w="709"/>
        <w:gridCol w:w="1417"/>
        <w:gridCol w:w="1418"/>
        <w:gridCol w:w="1417"/>
        <w:gridCol w:w="1276"/>
      </w:tblGrid>
      <w:tr w:rsidR="006E510B" w:rsidTr="004D3AF7">
        <w:trPr>
          <w:trHeight w:val="391"/>
        </w:trPr>
        <w:tc>
          <w:tcPr>
            <w:tcW w:w="993" w:type="dxa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&lt;50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  <w:vAlign w:val="center"/>
          </w:tcPr>
          <w:p w:rsidR="006E510B" w:rsidRPr="00235FC8" w:rsidRDefault="00235FC8" w:rsidP="00BB6E8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235FC8">
              <w:rPr>
                <w:rFonts w:asciiTheme="minorHAnsi" w:hAnsiTheme="minorHAnsi" w:cstheme="minorHAnsi"/>
                <w:b/>
                <w:sz w:val="24"/>
              </w:rPr>
              <w:t>Number of Contacts</w:t>
            </w:r>
          </w:p>
        </w:tc>
        <w:tc>
          <w:tcPr>
            <w:tcW w:w="1417" w:type="dxa"/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17" w:type="dxa"/>
            <w:shd w:val="clear" w:color="auto" w:fill="FF00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276" w:type="dxa"/>
            <w:shd w:val="clear" w:color="auto" w:fill="FF00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</w:tr>
      <w:tr w:rsidR="006E510B" w:rsidTr="004D3AF7">
        <w:trPr>
          <w:trHeight w:val="410"/>
        </w:trPr>
        <w:tc>
          <w:tcPr>
            <w:tcW w:w="993" w:type="dxa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26 – 50</w:t>
            </w:r>
          </w:p>
        </w:tc>
        <w:tc>
          <w:tcPr>
            <w:tcW w:w="709" w:type="dxa"/>
            <w:vMerge/>
            <w:shd w:val="clear" w:color="auto" w:fill="FFFFFF" w:themeFill="background1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417" w:type="dxa"/>
            <w:shd w:val="clear" w:color="auto" w:fill="FF00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76" w:type="dxa"/>
            <w:shd w:val="clear" w:color="auto" w:fill="FF00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</w:tr>
      <w:tr w:rsidR="006E510B" w:rsidTr="004D3AF7">
        <w:trPr>
          <w:trHeight w:val="416"/>
        </w:trPr>
        <w:tc>
          <w:tcPr>
            <w:tcW w:w="993" w:type="dxa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6 – 25</w:t>
            </w:r>
          </w:p>
        </w:tc>
        <w:tc>
          <w:tcPr>
            <w:tcW w:w="709" w:type="dxa"/>
            <w:vMerge/>
            <w:shd w:val="clear" w:color="auto" w:fill="FFFFFF" w:themeFill="background1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</w:tr>
      <w:tr w:rsidR="006E510B" w:rsidTr="004D3AF7">
        <w:trPr>
          <w:trHeight w:val="422"/>
        </w:trPr>
        <w:tc>
          <w:tcPr>
            <w:tcW w:w="993" w:type="dxa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782B24">
              <w:rPr>
                <w:rFonts w:asciiTheme="minorHAnsi" w:hAnsiTheme="minorHAnsi" w:cstheme="minorHAnsi"/>
                <w:b/>
                <w:sz w:val="24"/>
              </w:rPr>
              <w:t>2</w:t>
            </w:r>
            <w:r>
              <w:rPr>
                <w:rFonts w:asciiTheme="minorHAnsi" w:hAnsiTheme="minorHAnsi" w:cstheme="minorHAnsi"/>
                <w:b/>
                <w:sz w:val="24"/>
              </w:rPr>
              <w:t xml:space="preserve"> – 5</w:t>
            </w:r>
          </w:p>
        </w:tc>
        <w:tc>
          <w:tcPr>
            <w:tcW w:w="709" w:type="dxa"/>
            <w:vMerge/>
            <w:shd w:val="clear" w:color="auto" w:fill="FFFFFF" w:themeFill="background1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8" w:type="dxa"/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6E510B" w:rsidTr="004D3AF7">
        <w:trPr>
          <w:trHeight w:val="556"/>
        </w:trPr>
        <w:tc>
          <w:tcPr>
            <w:tcW w:w="993" w:type="dxa"/>
            <w:tcBorders>
              <w:bottom w:val="single" w:sz="4" w:space="0" w:color="auto"/>
            </w:tcBorders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782B24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E510B" w:rsidRPr="00782B24" w:rsidRDefault="006E510B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E510B" w:rsidRPr="00782B24" w:rsidRDefault="006E510B" w:rsidP="00BB6E8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235FC8" w:rsidTr="004D3AF7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5FC8" w:rsidRPr="00782B24" w:rsidRDefault="00235FC8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35FC8" w:rsidRPr="00782B24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52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235FC8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35FC8">
              <w:rPr>
                <w:rFonts w:asciiTheme="minorHAnsi" w:hAnsiTheme="minorHAnsi" w:cstheme="minorHAnsi"/>
                <w:b/>
                <w:sz w:val="24"/>
              </w:rPr>
              <w:t>Contact Intensity</w:t>
            </w:r>
          </w:p>
        </w:tc>
      </w:tr>
      <w:tr w:rsidR="00235FC8" w:rsidTr="004D3AF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35FC8" w:rsidRPr="00782B24" w:rsidRDefault="00235FC8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35FC8" w:rsidRPr="00782B24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235FC8" w:rsidRPr="00235FC8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Normally distanced over 6 feet</w:t>
            </w:r>
          </w:p>
        </w:tc>
        <w:tc>
          <w:tcPr>
            <w:tcW w:w="1418" w:type="dxa"/>
            <w:shd w:val="clear" w:color="auto" w:fill="FFFFFF" w:themeFill="background1"/>
          </w:tcPr>
          <w:p w:rsidR="00235FC8" w:rsidRPr="00235FC8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35FC8">
              <w:rPr>
                <w:rFonts w:asciiTheme="minorHAnsi" w:hAnsiTheme="minorHAnsi" w:cstheme="minorHAnsi"/>
              </w:rPr>
              <w:t>Distance within 6 feet</w:t>
            </w:r>
          </w:p>
        </w:tc>
        <w:tc>
          <w:tcPr>
            <w:tcW w:w="1417" w:type="dxa"/>
            <w:shd w:val="clear" w:color="auto" w:fill="FFFFFF" w:themeFill="background1"/>
          </w:tcPr>
          <w:p w:rsidR="00235FC8" w:rsidRPr="00235FC8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35FC8">
              <w:rPr>
                <w:rFonts w:asciiTheme="minorHAnsi" w:hAnsiTheme="minorHAnsi" w:cstheme="minorHAnsi"/>
              </w:rPr>
              <w:t>Brief direct contact &gt; 1 minute</w:t>
            </w:r>
          </w:p>
        </w:tc>
        <w:tc>
          <w:tcPr>
            <w:tcW w:w="1276" w:type="dxa"/>
            <w:shd w:val="clear" w:color="auto" w:fill="FFFFFF" w:themeFill="background1"/>
          </w:tcPr>
          <w:p w:rsidR="00235FC8" w:rsidRPr="00235FC8" w:rsidRDefault="00235FC8" w:rsidP="00E6449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35FC8">
              <w:rPr>
                <w:rFonts w:asciiTheme="minorHAnsi" w:hAnsiTheme="minorHAnsi" w:cstheme="minorHAnsi"/>
              </w:rPr>
              <w:t>Brief direct contact &lt; 1 minute</w:t>
            </w:r>
          </w:p>
        </w:tc>
      </w:tr>
    </w:tbl>
    <w:p w:rsidR="0072752E" w:rsidRPr="004D3AF7" w:rsidRDefault="004D3AF7" w:rsidP="00E6449A">
      <w:pPr>
        <w:spacing w:after="0" w:line="240" w:lineRule="auto"/>
        <w:rPr>
          <w:rFonts w:asciiTheme="minorHAnsi" w:hAnsiTheme="minorHAnsi" w:cstheme="minorHAnsi"/>
          <w:b/>
          <w:color w:val="auto"/>
          <w:sz w:val="24"/>
          <w:szCs w:val="28"/>
        </w:rPr>
      </w:pPr>
      <w:r>
        <w:rPr>
          <w:rFonts w:asciiTheme="minorHAnsi" w:hAnsiTheme="minorHAnsi" w:cstheme="minorHAnsi"/>
          <w:b/>
          <w:color w:val="auto"/>
          <w:sz w:val="24"/>
          <w:szCs w:val="28"/>
        </w:rPr>
        <w:br/>
        <w:t>2. S</w:t>
      </w:r>
      <w:r w:rsidRPr="004D3AF7">
        <w:rPr>
          <w:rFonts w:asciiTheme="minorHAnsi" w:hAnsiTheme="minorHAnsi" w:cstheme="minorHAnsi"/>
          <w:b/>
          <w:color w:val="auto"/>
          <w:sz w:val="24"/>
          <w:szCs w:val="28"/>
        </w:rPr>
        <w:t>uggested Cleaning Frequency Table</w:t>
      </w:r>
    </w:p>
    <w:tbl>
      <w:tblPr>
        <w:tblStyle w:val="TableGrid"/>
        <w:tblW w:w="5104" w:type="dxa"/>
        <w:tblInd w:w="-431" w:type="dxa"/>
        <w:tblLook w:val="04A0" w:firstRow="1" w:lastRow="0" w:firstColumn="1" w:lastColumn="0" w:noHBand="0" w:noVBand="1"/>
      </w:tblPr>
      <w:tblGrid>
        <w:gridCol w:w="1277"/>
        <w:gridCol w:w="3827"/>
      </w:tblGrid>
      <w:tr w:rsidR="009F7236" w:rsidTr="004D3AF7">
        <w:tc>
          <w:tcPr>
            <w:tcW w:w="1277" w:type="dxa"/>
          </w:tcPr>
          <w:p w:rsidR="009F7236" w:rsidRPr="009F7236" w:rsidRDefault="009F7236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  <w:r w:rsidRPr="009F7236">
              <w:rPr>
                <w:rFonts w:asciiTheme="minorHAnsi" w:hAnsiTheme="minorHAnsi" w:cstheme="minorHAnsi"/>
                <w:b/>
                <w:sz w:val="28"/>
              </w:rPr>
              <w:t>Score</w:t>
            </w:r>
          </w:p>
        </w:tc>
        <w:tc>
          <w:tcPr>
            <w:tcW w:w="3827" w:type="dxa"/>
          </w:tcPr>
          <w:p w:rsidR="009F7236" w:rsidRPr="009F7236" w:rsidRDefault="004D3AF7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Suggested </w:t>
            </w:r>
            <w:r w:rsidR="009F7236">
              <w:rPr>
                <w:rFonts w:asciiTheme="minorHAnsi" w:hAnsiTheme="minorHAnsi" w:cstheme="minorHAnsi"/>
                <w:b/>
                <w:sz w:val="28"/>
              </w:rPr>
              <w:t xml:space="preserve">Cleaning </w:t>
            </w:r>
            <w:r w:rsidR="009F7236" w:rsidRPr="009F7236">
              <w:rPr>
                <w:rFonts w:asciiTheme="minorHAnsi" w:hAnsiTheme="minorHAnsi" w:cstheme="minorHAnsi"/>
                <w:b/>
                <w:sz w:val="28"/>
              </w:rPr>
              <w:t>Frequency</w:t>
            </w:r>
          </w:p>
        </w:tc>
      </w:tr>
      <w:tr w:rsidR="009F7236" w:rsidTr="004D3AF7">
        <w:tc>
          <w:tcPr>
            <w:tcW w:w="1277" w:type="dxa"/>
          </w:tcPr>
          <w:p w:rsidR="009F7236" w:rsidRPr="009F7236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1-5</w:t>
            </w:r>
          </w:p>
        </w:tc>
        <w:tc>
          <w:tcPr>
            <w:tcW w:w="3827" w:type="dxa"/>
          </w:tcPr>
          <w:p w:rsidR="009F7236" w:rsidRPr="009F7236" w:rsidRDefault="009F7236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F7236">
              <w:rPr>
                <w:rFonts w:asciiTheme="minorHAnsi" w:hAnsiTheme="minorHAnsi" w:cstheme="minorHAnsi"/>
              </w:rPr>
              <w:t>Once daily</w:t>
            </w:r>
          </w:p>
        </w:tc>
      </w:tr>
      <w:tr w:rsidR="009F7236" w:rsidTr="004D3AF7">
        <w:tc>
          <w:tcPr>
            <w:tcW w:w="1277" w:type="dxa"/>
          </w:tcPr>
          <w:p w:rsidR="009F7236" w:rsidRPr="009F7236" w:rsidRDefault="00B853FB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235FC8">
              <w:rPr>
                <w:rFonts w:asciiTheme="minorHAnsi" w:hAnsiTheme="minorHAnsi" w:cstheme="minorHAnsi"/>
              </w:rPr>
              <w:t>-10</w:t>
            </w:r>
          </w:p>
        </w:tc>
        <w:tc>
          <w:tcPr>
            <w:tcW w:w="3827" w:type="dxa"/>
          </w:tcPr>
          <w:p w:rsidR="009F7236" w:rsidRPr="009F7236" w:rsidRDefault="009F7236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F7236">
              <w:rPr>
                <w:rFonts w:asciiTheme="minorHAnsi" w:hAnsiTheme="minorHAnsi" w:cstheme="minorHAnsi"/>
              </w:rPr>
              <w:t>Twice daily</w:t>
            </w:r>
          </w:p>
        </w:tc>
      </w:tr>
      <w:tr w:rsidR="009F7236" w:rsidTr="004D3AF7">
        <w:tc>
          <w:tcPr>
            <w:tcW w:w="1277" w:type="dxa"/>
          </w:tcPr>
          <w:p w:rsidR="009F7236" w:rsidRPr="009F7236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11-15</w:t>
            </w:r>
          </w:p>
        </w:tc>
        <w:tc>
          <w:tcPr>
            <w:tcW w:w="3827" w:type="dxa"/>
          </w:tcPr>
          <w:p w:rsidR="009F7236" w:rsidRPr="009F7236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9F7236" w:rsidRPr="009F7236">
              <w:rPr>
                <w:rFonts w:asciiTheme="minorHAnsi" w:hAnsiTheme="minorHAnsi" w:cstheme="minorHAnsi"/>
              </w:rPr>
              <w:t xml:space="preserve"> times daily</w:t>
            </w:r>
          </w:p>
        </w:tc>
      </w:tr>
      <w:tr w:rsidR="00235FC8" w:rsidTr="004D3AF7">
        <w:tc>
          <w:tcPr>
            <w:tcW w:w="1277" w:type="dxa"/>
          </w:tcPr>
          <w:p w:rsidR="00235FC8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&lt;15</w:t>
            </w:r>
          </w:p>
        </w:tc>
        <w:tc>
          <w:tcPr>
            <w:tcW w:w="3827" w:type="dxa"/>
          </w:tcPr>
          <w:p w:rsidR="00235FC8" w:rsidRDefault="00235FC8" w:rsidP="00E6449A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 cleaning</w:t>
            </w:r>
          </w:p>
        </w:tc>
      </w:tr>
    </w:tbl>
    <w:p w:rsidR="009F7236" w:rsidRDefault="009F7236" w:rsidP="00E6449A">
      <w:pPr>
        <w:spacing w:after="0" w:line="240" w:lineRule="auto"/>
        <w:rPr>
          <w:rFonts w:ascii="Verdana" w:hAnsi="Verdana"/>
          <w:b/>
          <w:color w:val="4780B5"/>
          <w:sz w:val="28"/>
          <w:szCs w:val="28"/>
        </w:rPr>
      </w:pPr>
    </w:p>
    <w:p w:rsidR="004D3AF7" w:rsidRPr="004D3AF7" w:rsidRDefault="004D3AF7" w:rsidP="00E6449A">
      <w:pPr>
        <w:spacing w:after="0" w:line="240" w:lineRule="auto"/>
        <w:rPr>
          <w:rFonts w:asciiTheme="minorHAnsi" w:hAnsiTheme="minorHAnsi" w:cstheme="minorHAnsi"/>
          <w:b/>
          <w:color w:val="auto"/>
          <w:sz w:val="24"/>
        </w:rPr>
      </w:pPr>
      <w:r w:rsidRPr="004D3AF7">
        <w:rPr>
          <w:rFonts w:asciiTheme="minorHAnsi" w:hAnsiTheme="minorHAnsi" w:cstheme="minorHAnsi"/>
          <w:b/>
          <w:color w:val="auto"/>
          <w:sz w:val="24"/>
        </w:rPr>
        <w:t xml:space="preserve">3. </w:t>
      </w:r>
      <w:r w:rsidR="00322D45">
        <w:rPr>
          <w:rFonts w:asciiTheme="minorHAnsi" w:hAnsiTheme="minorHAnsi" w:cstheme="minorHAnsi"/>
          <w:b/>
          <w:color w:val="auto"/>
          <w:sz w:val="24"/>
        </w:rPr>
        <w:t>Document Your Risk Ratings for Surfaces Not Determined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821"/>
        <w:gridCol w:w="1701"/>
        <w:gridCol w:w="3543"/>
      </w:tblGrid>
      <w:tr w:rsidR="0072752E" w:rsidTr="004D3AF7">
        <w:tc>
          <w:tcPr>
            <w:tcW w:w="4821" w:type="dxa"/>
          </w:tcPr>
          <w:p w:rsidR="0072752E" w:rsidRPr="00E6449A" w:rsidRDefault="0072752E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E6449A">
              <w:rPr>
                <w:rFonts w:asciiTheme="minorHAnsi" w:hAnsiTheme="minorHAnsi" w:cstheme="minorHAnsi"/>
                <w:b/>
                <w:sz w:val="24"/>
              </w:rPr>
              <w:t>Other Areas/Surfaces</w:t>
            </w:r>
          </w:p>
        </w:tc>
        <w:tc>
          <w:tcPr>
            <w:tcW w:w="1701" w:type="dxa"/>
          </w:tcPr>
          <w:p w:rsidR="0072752E" w:rsidRPr="00E6449A" w:rsidRDefault="00235FC8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E6449A">
              <w:rPr>
                <w:rFonts w:asciiTheme="minorHAnsi" w:hAnsiTheme="minorHAnsi" w:cstheme="minorHAnsi"/>
                <w:b/>
                <w:sz w:val="24"/>
              </w:rPr>
              <w:t>Risk Rating</w:t>
            </w:r>
          </w:p>
        </w:tc>
        <w:tc>
          <w:tcPr>
            <w:tcW w:w="3543" w:type="dxa"/>
          </w:tcPr>
          <w:p w:rsidR="0072752E" w:rsidRPr="00E6449A" w:rsidRDefault="00235FC8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</w:rPr>
            </w:pPr>
            <w:r w:rsidRPr="00E6449A">
              <w:rPr>
                <w:rFonts w:asciiTheme="minorHAnsi" w:hAnsiTheme="minorHAnsi" w:cstheme="minorHAnsi"/>
                <w:b/>
                <w:sz w:val="24"/>
              </w:rPr>
              <w:t>Determined Cleaning Frequency</w:t>
            </w:r>
          </w:p>
        </w:tc>
      </w:tr>
      <w:tr w:rsidR="009F7236" w:rsidTr="004D3AF7">
        <w:tc>
          <w:tcPr>
            <w:tcW w:w="4821" w:type="dxa"/>
          </w:tcPr>
          <w:p w:rsidR="009F7236" w:rsidRPr="0072752E" w:rsidRDefault="009F7236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9F7236" w:rsidRPr="0072752E" w:rsidRDefault="009F7236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9F7236" w:rsidRPr="0072752E" w:rsidRDefault="009F7236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93D4D" w:rsidTr="004D3AF7">
        <w:tc>
          <w:tcPr>
            <w:tcW w:w="482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93D4D" w:rsidTr="004D3AF7">
        <w:tc>
          <w:tcPr>
            <w:tcW w:w="482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93D4D" w:rsidTr="004D3AF7">
        <w:tc>
          <w:tcPr>
            <w:tcW w:w="482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E93D4D" w:rsidRPr="0072752E" w:rsidRDefault="00E93D4D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6449A" w:rsidTr="004D3AF7">
        <w:tc>
          <w:tcPr>
            <w:tcW w:w="4821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E6449A" w:rsidTr="004D3AF7">
        <w:trPr>
          <w:trHeight w:val="70"/>
        </w:trPr>
        <w:tc>
          <w:tcPr>
            <w:tcW w:w="4821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1701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3543" w:type="dxa"/>
          </w:tcPr>
          <w:p w:rsidR="00E6449A" w:rsidRPr="0072752E" w:rsidRDefault="00E6449A" w:rsidP="00E6449A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p w:rsidR="00790F6E" w:rsidRPr="00790F6E" w:rsidRDefault="00790F6E">
      <w:pPr>
        <w:rPr>
          <w:rFonts w:ascii="Verdana" w:hAnsi="Verdana"/>
          <w:b/>
          <w:color w:val="4780B5"/>
          <w:sz w:val="28"/>
          <w:szCs w:val="28"/>
        </w:rPr>
      </w:pPr>
    </w:p>
    <w:sectPr w:rsidR="00790F6E" w:rsidRPr="00790F6E" w:rsidSect="008A2B8B">
      <w:headerReference w:type="default" r:id="rId8"/>
      <w:footerReference w:type="default" r:id="rId9"/>
      <w:pgSz w:w="12240" w:h="15840"/>
      <w:pgMar w:top="2529" w:right="1440" w:bottom="197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7E0" w:rsidRDefault="00DA57E0" w:rsidP="008A2B8B">
      <w:pPr>
        <w:spacing w:after="0" w:line="240" w:lineRule="auto"/>
      </w:pPr>
      <w:r>
        <w:separator/>
      </w:r>
    </w:p>
  </w:endnote>
  <w:endnote w:type="continuationSeparator" w:id="0">
    <w:p w:rsidR="00DA57E0" w:rsidRDefault="00DA57E0" w:rsidP="008A2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B8B" w:rsidRDefault="008A2B8B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1216152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tyOfKamloops_HR_Notice_8-5x11_Footer_ELECTRONIC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16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7E0" w:rsidRDefault="00DA57E0" w:rsidP="008A2B8B">
      <w:pPr>
        <w:spacing w:after="0" w:line="240" w:lineRule="auto"/>
      </w:pPr>
      <w:r>
        <w:separator/>
      </w:r>
    </w:p>
  </w:footnote>
  <w:footnote w:type="continuationSeparator" w:id="0">
    <w:p w:rsidR="00DA57E0" w:rsidRDefault="00DA57E0" w:rsidP="008A2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B8B" w:rsidRDefault="008A2B8B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52704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OfKamloops_HR_Notice_8-5x11_Header_ELECTRONIC_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27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265B"/>
    <w:multiLevelType w:val="hybridMultilevel"/>
    <w:tmpl w:val="C5609A80"/>
    <w:lvl w:ilvl="0" w:tplc="6464DD5C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color w:val="4780B5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2A0D"/>
    <w:multiLevelType w:val="hybridMultilevel"/>
    <w:tmpl w:val="C50E4A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C73C2"/>
    <w:multiLevelType w:val="hybridMultilevel"/>
    <w:tmpl w:val="368E73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38CB"/>
    <w:multiLevelType w:val="hybridMultilevel"/>
    <w:tmpl w:val="240E74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A1664"/>
    <w:multiLevelType w:val="hybridMultilevel"/>
    <w:tmpl w:val="676640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07631"/>
    <w:multiLevelType w:val="hybridMultilevel"/>
    <w:tmpl w:val="33688C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3E78"/>
    <w:multiLevelType w:val="hybridMultilevel"/>
    <w:tmpl w:val="A7BE97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422B1"/>
    <w:multiLevelType w:val="hybridMultilevel"/>
    <w:tmpl w:val="1728D2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15795"/>
    <w:multiLevelType w:val="hybridMultilevel"/>
    <w:tmpl w:val="871A6A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75E6C"/>
    <w:multiLevelType w:val="hybridMultilevel"/>
    <w:tmpl w:val="93D84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07CA0"/>
    <w:multiLevelType w:val="hybridMultilevel"/>
    <w:tmpl w:val="B74C6C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7E0"/>
    <w:rsid w:val="00014DAB"/>
    <w:rsid w:val="000A1363"/>
    <w:rsid w:val="00127670"/>
    <w:rsid w:val="00205DE8"/>
    <w:rsid w:val="00235FC8"/>
    <w:rsid w:val="002C2224"/>
    <w:rsid w:val="002E2A15"/>
    <w:rsid w:val="00322D45"/>
    <w:rsid w:val="003A2237"/>
    <w:rsid w:val="004C1165"/>
    <w:rsid w:val="004D3AF7"/>
    <w:rsid w:val="00547004"/>
    <w:rsid w:val="00563959"/>
    <w:rsid w:val="005C0547"/>
    <w:rsid w:val="006D00E0"/>
    <w:rsid w:val="006E510B"/>
    <w:rsid w:val="0072752E"/>
    <w:rsid w:val="00750E54"/>
    <w:rsid w:val="00775FEB"/>
    <w:rsid w:val="00782B24"/>
    <w:rsid w:val="00790F6E"/>
    <w:rsid w:val="00835446"/>
    <w:rsid w:val="00844D97"/>
    <w:rsid w:val="00891F10"/>
    <w:rsid w:val="008A2B8B"/>
    <w:rsid w:val="00980372"/>
    <w:rsid w:val="009A11B3"/>
    <w:rsid w:val="009F7236"/>
    <w:rsid w:val="00AD5C88"/>
    <w:rsid w:val="00B853FB"/>
    <w:rsid w:val="00BB6E89"/>
    <w:rsid w:val="00C148B2"/>
    <w:rsid w:val="00DA57E0"/>
    <w:rsid w:val="00E6449A"/>
    <w:rsid w:val="00E93D4D"/>
    <w:rsid w:val="00F7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5F84190-6563-4DA3-87F1-B8DC741D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B8B"/>
    <w:pPr>
      <w:spacing w:after="160" w:line="259" w:lineRule="auto"/>
    </w:pPr>
    <w:rPr>
      <w:rFonts w:ascii="Myriad Pro" w:eastAsiaTheme="minorEastAsia" w:hAnsi="Myriad Pro"/>
      <w:color w:val="414140"/>
      <w:sz w:val="22"/>
      <w:szCs w:val="22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B8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/>
      <w:color w:val="auto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A2B8B"/>
  </w:style>
  <w:style w:type="paragraph" w:styleId="Footer">
    <w:name w:val="footer"/>
    <w:basedOn w:val="Normal"/>
    <w:link w:val="FooterChar"/>
    <w:uiPriority w:val="99"/>
    <w:unhideWhenUsed/>
    <w:rsid w:val="008A2B8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/>
      <w:color w:val="auto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A2B8B"/>
  </w:style>
  <w:style w:type="table" w:styleId="TableGrid">
    <w:name w:val="Table Grid"/>
    <w:basedOn w:val="TableNormal"/>
    <w:uiPriority w:val="39"/>
    <w:rsid w:val="00790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0F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224"/>
    <w:rPr>
      <w:rFonts w:ascii="Segoe UI" w:eastAsiaTheme="minorEastAsia" w:hAnsi="Segoe UI" w:cs="Segoe UI"/>
      <w:color w:val="414140"/>
      <w:sz w:val="18"/>
      <w:szCs w:val="18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34A17-3269-414B-A67D-D84653B2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Philip</dc:creator>
  <cp:keywords/>
  <dc:description/>
  <cp:lastModifiedBy>Clayton Philip</cp:lastModifiedBy>
  <cp:revision>13</cp:revision>
  <cp:lastPrinted>2020-05-19T23:01:00Z</cp:lastPrinted>
  <dcterms:created xsi:type="dcterms:W3CDTF">2020-05-15T22:32:00Z</dcterms:created>
  <dcterms:modified xsi:type="dcterms:W3CDTF">2020-05-25T20:41:00Z</dcterms:modified>
</cp:coreProperties>
</file>